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092B" w14:textId="77777777" w:rsidR="00CD6F47" w:rsidRPr="005936D8" w:rsidRDefault="00FA5902" w:rsidP="004C71D8">
      <w:pPr>
        <w:jc w:val="center"/>
        <w:rPr>
          <w:b/>
        </w:rPr>
      </w:pPr>
      <w:r>
        <w:rPr>
          <w:b/>
        </w:rPr>
        <w:t>Cookies et technologie de suivi en ligne</w:t>
      </w:r>
    </w:p>
    <w:p w14:paraId="5ADF5B1C" w14:textId="2B347685" w:rsidR="004C71D8" w:rsidRDefault="004C71D8"/>
    <w:p w14:paraId="16B3A3E9" w14:textId="4922AFDD" w:rsidR="006E19CD" w:rsidRPr="00127414" w:rsidRDefault="00FA5902" w:rsidP="007F0449">
      <w:pPr>
        <w:rPr>
          <w:rFonts w:cstheme="minorHAnsi"/>
        </w:rPr>
      </w:pPr>
      <w:r>
        <w:t>Dernière mise à jour et date d’entrée en vigueur : 23 décembre 2022</w:t>
      </w:r>
    </w:p>
    <w:p w14:paraId="1E252190" w14:textId="77777777" w:rsidR="006E19CD" w:rsidRPr="0009654F" w:rsidRDefault="006E19CD">
      <w:pPr>
        <w:rPr>
          <w:rFonts w:cstheme="minorHAnsi"/>
        </w:rPr>
      </w:pPr>
    </w:p>
    <w:p w14:paraId="40BD6B3F" w14:textId="27ADAC46" w:rsidR="002C4283" w:rsidRDefault="00FA5902" w:rsidP="00EA0D87">
      <w:pPr>
        <w:rPr>
          <w:rFonts w:cstheme="minorHAnsi"/>
        </w:rPr>
      </w:pPr>
      <w:r>
        <w:t>Panavision et les sociétés de son groupe peuvent utiliser des cookies, des balises web, des balises pixel et d’autres technologies de suivi (« </w:t>
      </w:r>
      <w:r>
        <w:rPr>
          <w:b/>
        </w:rPr>
        <w:t>Cookies</w:t>
      </w:r>
      <w:r>
        <w:t xml:space="preserve"> ») sur nos </w:t>
      </w:r>
      <w:r w:rsidR="007C300E">
        <w:t>sites internet</w:t>
      </w:r>
      <w:r>
        <w:t xml:space="preserve"> et applications (« </w:t>
      </w:r>
      <w:r w:rsidR="007C300E">
        <w:rPr>
          <w:b/>
        </w:rPr>
        <w:t>sites internet</w:t>
      </w:r>
      <w:r>
        <w:t xml:space="preserve"> ») qui sont utilisés pour comprendre les intérêts de nos utilisateurs, pour créer, développer et améliorer nos produits, services, recherches, communications et </w:t>
      </w:r>
      <w:r w:rsidR="007C300E">
        <w:t>sites internet</w:t>
      </w:r>
      <w:r>
        <w:t xml:space="preserve"> de manière à améliorer l’expérience en ligne de nos utilisateurs, et pour se conformer aux lois applicables, par exemple pour se souvenir si vous avez consenti aux cookies ou non (collectivement appelés « </w:t>
      </w:r>
      <w:r>
        <w:rPr>
          <w:b/>
        </w:rPr>
        <w:t>Objectifs</w:t>
      </w:r>
      <w:r>
        <w:t xml:space="preserve"> »).  Pour plus d’informations sur la manière dont nous utilisons les données personnelles des utilisateurs, veuillez consulter notre politique de confidentialité </w:t>
      </w:r>
      <w:r>
        <w:rPr>
          <w:u w:val="single"/>
        </w:rPr>
        <w:t>ici.</w:t>
      </w:r>
      <w:r>
        <w:t xml:space="preserve">  </w:t>
      </w:r>
    </w:p>
    <w:p w14:paraId="1373E24E" w14:textId="24C7A12F" w:rsidR="002C4283" w:rsidRPr="002C4283" w:rsidRDefault="00FA5902" w:rsidP="007F7711">
      <w:pPr>
        <w:rPr>
          <w:rFonts w:cstheme="minorHAnsi"/>
        </w:rPr>
      </w:pPr>
      <w:r>
        <w:t xml:space="preserve">Nous sommes susceptibles d’utiliser divers types de cookies, notamment ceux énumérés ci-dessous.  Pour obtenir des informations sur les cookies utilisés sur le </w:t>
      </w:r>
      <w:r w:rsidR="007C300E">
        <w:t>site internet</w:t>
      </w:r>
      <w:r>
        <w:t xml:space="preserve"> spécifique que vous visitez, </w:t>
      </w:r>
      <w:r>
        <w:rPr>
          <w:rFonts w:ascii="Calibri" w:hAnsi="Calibri"/>
          <w:color w:val="000000"/>
        </w:rPr>
        <w:t>veuillez consulter le rapport au bas de cette page</w:t>
      </w:r>
      <w:r>
        <w:t xml:space="preserve">.  </w:t>
      </w:r>
    </w:p>
    <w:p w14:paraId="0BBBD8A9" w14:textId="22A3B28F" w:rsidR="00AD60E7" w:rsidRPr="002C4283" w:rsidRDefault="00FA5902" w:rsidP="00AD60E7">
      <w:pPr>
        <w:numPr>
          <w:ilvl w:val="0"/>
          <w:numId w:val="3"/>
        </w:numPr>
        <w:rPr>
          <w:rFonts w:cstheme="minorHAnsi"/>
        </w:rPr>
      </w:pPr>
      <w:r>
        <w:rPr>
          <w:u w:val="single"/>
        </w:rPr>
        <w:t>Cookies strictement nécessaires.</w:t>
      </w:r>
      <w:r>
        <w:t xml:space="preserve">  Les cookies strictement nécessaires sont indispensables au fonctionnement d’un </w:t>
      </w:r>
      <w:r w:rsidR="007C300E">
        <w:t>site internet</w:t>
      </w:r>
      <w:r>
        <w:t xml:space="preserve"> et permettent aux visiteurs de s’y déplacer et d’utiliser ses fonctionnalités.  Sans ces cookies, nos </w:t>
      </w:r>
      <w:r w:rsidR="007C300E">
        <w:t>sites internet</w:t>
      </w:r>
      <w:r>
        <w:t xml:space="preserve"> ne fonctionneront pas normalement et nous pourrions ne pas être en mesure de fournir notre </w:t>
      </w:r>
      <w:r w:rsidR="007C300E">
        <w:t>site internet</w:t>
      </w:r>
      <w:r>
        <w:t xml:space="preserve"> ou certains services ou fonctionnalités que vous demandez. </w:t>
      </w:r>
    </w:p>
    <w:p w14:paraId="5FBD7FD5" w14:textId="622348BA" w:rsidR="002C4283" w:rsidRPr="002C4283" w:rsidRDefault="00FA5902" w:rsidP="002C4283">
      <w:pPr>
        <w:numPr>
          <w:ilvl w:val="0"/>
          <w:numId w:val="3"/>
        </w:numPr>
        <w:rPr>
          <w:rFonts w:cstheme="minorHAnsi"/>
        </w:rPr>
      </w:pPr>
      <w:r>
        <w:rPr>
          <w:u w:val="single"/>
        </w:rPr>
        <w:t>Cookies de préférence.</w:t>
      </w:r>
      <w:r>
        <w:t xml:space="preserve">  Les cookies de préférence collectent des informations sur vos choix et préférences et nous permettent de nous souvenir de la langue ou d’autres paramètres locaux et de personnaliser les </w:t>
      </w:r>
      <w:r w:rsidR="007C300E">
        <w:t>sites internet</w:t>
      </w:r>
      <w:r>
        <w:t xml:space="preserve"> en conséquence. </w:t>
      </w:r>
    </w:p>
    <w:p w14:paraId="771C103B" w14:textId="33D9EB82" w:rsidR="002C4283" w:rsidRPr="002C4283" w:rsidRDefault="00FA5902" w:rsidP="002C4283">
      <w:pPr>
        <w:numPr>
          <w:ilvl w:val="0"/>
          <w:numId w:val="3"/>
        </w:numPr>
        <w:rPr>
          <w:rFonts w:cstheme="minorHAnsi"/>
        </w:rPr>
      </w:pPr>
      <w:r>
        <w:rPr>
          <w:u w:val="single"/>
        </w:rPr>
        <w:t>Cookies de suivi des plug-ins de réseaux sociaux.</w:t>
      </w:r>
      <w:r>
        <w:t>  Ces cookies sont utilisés pour suivre les membres et les non-membres des réseaux sociaux à des fins d’analyse d’études de marché et de développement de produits.</w:t>
      </w:r>
    </w:p>
    <w:p w14:paraId="0AA7A624" w14:textId="566748BF" w:rsidR="002C4283" w:rsidRPr="002C4283" w:rsidRDefault="00FA5902" w:rsidP="00891B12">
      <w:pPr>
        <w:numPr>
          <w:ilvl w:val="0"/>
          <w:numId w:val="3"/>
        </w:numPr>
        <w:rPr>
          <w:rFonts w:cstheme="minorHAnsi"/>
        </w:rPr>
      </w:pPr>
      <w:r>
        <w:rPr>
          <w:u w:val="single"/>
        </w:rPr>
        <w:t>Cookies analytiques.</w:t>
      </w:r>
      <w:r>
        <w:t xml:space="preserve">  Les cookies d’analyse (ou « cookies statistiques »), tels que Google Analytics, collectent des informations sur votre utilisation des </w:t>
      </w:r>
      <w:r w:rsidR="007C300E">
        <w:t>sites internet</w:t>
      </w:r>
      <w:r>
        <w:t xml:space="preserve"> et nous permettent d’améliorer leur fonctionnement.  Par exemple, les cookies analytiques nous montrent les pages les plus fréquemment visitées et nous aident à enregistrer les difficultés que vous rencontrez sur un </w:t>
      </w:r>
      <w:r w:rsidR="007C300E">
        <w:t>site internet</w:t>
      </w:r>
      <w:r>
        <w:t>.  Cela nous permet de voir les schémas généraux d’utilisation, plutôt que l’utilisation d’une seule personne.</w:t>
      </w:r>
    </w:p>
    <w:p w14:paraId="5C9D6C8C" w14:textId="50F640B2" w:rsidR="002C4283" w:rsidRPr="002C4283" w:rsidRDefault="00FA5902" w:rsidP="00AD60E7">
      <w:pPr>
        <w:numPr>
          <w:ilvl w:val="0"/>
          <w:numId w:val="3"/>
        </w:numPr>
        <w:rPr>
          <w:rFonts w:cstheme="minorHAnsi"/>
        </w:rPr>
      </w:pPr>
      <w:r>
        <w:rPr>
          <w:u w:val="single"/>
        </w:rPr>
        <w:t>Cookies marketing.</w:t>
      </w:r>
      <w:r>
        <w:t xml:space="preserve">   Les cookies marketing sont utilisés à des fins de marketing et de publicité. Pour plus d’informations, veuillez consulter la section « Publicité basée sur les intérêts » ci-dessous. </w:t>
      </w:r>
    </w:p>
    <w:p w14:paraId="49013979" w14:textId="4D858E32" w:rsidR="00EA0D87" w:rsidRPr="00EA0D87" w:rsidRDefault="00FA5902" w:rsidP="00706D04">
      <w:pPr>
        <w:numPr>
          <w:ilvl w:val="0"/>
          <w:numId w:val="3"/>
        </w:numPr>
        <w:rPr>
          <w:rFonts w:cstheme="minorHAnsi"/>
        </w:rPr>
      </w:pPr>
      <w:r>
        <w:rPr>
          <w:u w:val="single"/>
        </w:rPr>
        <w:t xml:space="preserve">Cookies d’affiliation. Certains de nos </w:t>
      </w:r>
      <w:r w:rsidR="007C300E">
        <w:rPr>
          <w:u w:val="single"/>
        </w:rPr>
        <w:t>sites internet</w:t>
      </w:r>
      <w:r>
        <w:rPr>
          <w:u w:val="single"/>
        </w:rPr>
        <w:t xml:space="preserve"> peuvent contenir des liens vers les sites d’autres entreprises. Lorsque vous</w:t>
      </w:r>
      <w:r>
        <w:t xml:space="preserve"> suivez l’un de ces liens ou interagissez avec cet autre site, un cookie est utilisé pour indiquer à l’autre site que vous venez de l’un de nos </w:t>
      </w:r>
      <w:r w:rsidR="007C300E">
        <w:t>sites internet</w:t>
      </w:r>
      <w:r>
        <w:t xml:space="preserve">.  Nous </w:t>
      </w:r>
      <w:r>
        <w:lastRenderedPageBreak/>
        <w:t>ne sommes pas responsables du respect par ces tiers de leurs obligations légales et déclinons toute responsabilité à cet égard.</w:t>
      </w:r>
    </w:p>
    <w:p w14:paraId="5FA411A5" w14:textId="2F21797C" w:rsidR="001A4E94" w:rsidRDefault="00FA5902" w:rsidP="00706D04">
      <w:pPr>
        <w:rPr>
          <w:rFonts w:cstheme="minorHAnsi"/>
        </w:rPr>
      </w:pPr>
      <w:r>
        <w:t xml:space="preserve">Les cookies ne seront pas utilisés à d’autres fins.  </w:t>
      </w:r>
    </w:p>
    <w:p w14:paraId="45B72C9E" w14:textId="5FFCD07E" w:rsidR="004C71D8" w:rsidRPr="0071684E" w:rsidRDefault="00FA5902" w:rsidP="00EA0D87">
      <w:pPr>
        <w:rPr>
          <w:rFonts w:cstheme="minorHAnsi"/>
        </w:rPr>
      </w:pPr>
      <w:r>
        <w:t xml:space="preserve">Hormis les cookies strictement nécessaires, nos </w:t>
      </w:r>
      <w:r w:rsidR="007C300E">
        <w:t>sites internet</w:t>
      </w:r>
      <w:r>
        <w:t xml:space="preserve"> n’utilisent des cookies que si vous y consentez lors de votre première visite sur le site. Même si vous accepter les cookies, vous pouvez les désactiver comme expliqué ci-dessous.</w:t>
      </w:r>
    </w:p>
    <w:p w14:paraId="1F37955F" w14:textId="77777777" w:rsidR="004C71D8" w:rsidRPr="0071684E" w:rsidRDefault="004C71D8">
      <w:pPr>
        <w:rPr>
          <w:rFonts w:cstheme="minorHAnsi"/>
        </w:rPr>
      </w:pPr>
    </w:p>
    <w:p w14:paraId="326A2D89" w14:textId="77777777" w:rsidR="004C71D8" w:rsidRPr="005C07CF" w:rsidRDefault="00FA5902">
      <w:pPr>
        <w:rPr>
          <w:rFonts w:cstheme="minorHAnsi"/>
          <w:b/>
          <w:bCs/>
        </w:rPr>
      </w:pPr>
      <w:r>
        <w:rPr>
          <w:b/>
        </w:rPr>
        <w:t>Que sont les cookies ?</w:t>
      </w:r>
    </w:p>
    <w:p w14:paraId="2E61BA4F" w14:textId="2D4BAE26" w:rsidR="005B0CE3" w:rsidRPr="0071684E" w:rsidRDefault="00FA5902" w:rsidP="00EA0D87">
      <w:pPr>
        <w:rPr>
          <w:rFonts w:cstheme="minorHAnsi"/>
        </w:rPr>
      </w:pPr>
      <w:r>
        <w:t xml:space="preserve">Un cookie est un petit fichier texte qu’un </w:t>
      </w:r>
      <w:r w:rsidR="007C300E">
        <w:t>site internet</w:t>
      </w:r>
      <w:r>
        <w:t xml:space="preserve"> enregistre sur votre ordinateur ou votre appareil mobile lorsque vous visitez un </w:t>
      </w:r>
      <w:r w:rsidR="007C300E">
        <w:t>site internet</w:t>
      </w:r>
      <w:r>
        <w:t xml:space="preserve">. Il permet au </w:t>
      </w:r>
      <w:r w:rsidR="007C300E">
        <w:t>site internet</w:t>
      </w:r>
      <w:r>
        <w:t xml:space="preserve"> de se souvenir de vos actions et de vos préférences (telles que la connexion, la langue, la taille de la police et d’autres préférences d’affichage) pendant un certain temps, afin que vous n’ayez pas à les saisir à chaque fois que vous revenez sur le site ou que vous passez d’une page à l’autre. </w:t>
      </w:r>
    </w:p>
    <w:p w14:paraId="749F95CB" w14:textId="557F2DAF" w:rsidR="004C71D8" w:rsidRPr="005C07CF" w:rsidRDefault="00FA5902">
      <w:pPr>
        <w:rPr>
          <w:rFonts w:cstheme="minorHAnsi"/>
          <w:b/>
          <w:bCs/>
        </w:rPr>
      </w:pPr>
      <w:r>
        <w:rPr>
          <w:b/>
        </w:rPr>
        <w:t>Quels cookies utilisons-nous ?</w:t>
      </w:r>
    </w:p>
    <w:p w14:paraId="29427FEA" w14:textId="5EA7B5C4" w:rsidR="006C4ED5" w:rsidRPr="0009654F" w:rsidRDefault="00FA5902" w:rsidP="00DA219B">
      <w:pPr>
        <w:rPr>
          <w:rFonts w:cstheme="minorHAnsi"/>
        </w:rPr>
      </w:pPr>
      <w:r>
        <w:t xml:space="preserve">Nos </w:t>
      </w:r>
      <w:r w:rsidR="007C300E">
        <w:t>sites internet</w:t>
      </w:r>
      <w:r>
        <w:t xml:space="preserve"> peuvent utiliser les cookies suivants :</w:t>
      </w:r>
    </w:p>
    <w:p w14:paraId="7731EE86" w14:textId="77777777" w:rsidR="004C71D8" w:rsidRPr="0009654F" w:rsidRDefault="00FA5902">
      <w:pPr>
        <w:rPr>
          <w:rFonts w:cstheme="minorHAnsi"/>
        </w:rPr>
      </w:pPr>
      <w:r>
        <w:rPr>
          <w:i/>
        </w:rPr>
        <w:t>les cookies de session</w:t>
      </w:r>
      <w:r>
        <w:t xml:space="preserve"> qui sont supprimés lorsque l’utilisateur ferme son navigateur ; et  </w:t>
      </w:r>
    </w:p>
    <w:p w14:paraId="4037648F" w14:textId="6ECB1DA2" w:rsidR="00B5669F" w:rsidRPr="0009654F" w:rsidRDefault="00FA5902">
      <w:pPr>
        <w:rPr>
          <w:rFonts w:cstheme="minorHAnsi"/>
        </w:rPr>
      </w:pPr>
      <w:r>
        <w:rPr>
          <w:i/>
        </w:rPr>
        <w:t>les cookies persistants</w:t>
      </w:r>
      <w:r>
        <w:t xml:space="preserve"> qui restent sur l’ordinateur / l’appareil de l’utilisateur pendant une période de temps prédéfinie. Ils peuvent nous aider à vous reconnaître en tant qu’utilisateur existant, afin qu’il soit plus facile de revenir sur un </w:t>
      </w:r>
      <w:r w:rsidR="007C300E">
        <w:t>site internet</w:t>
      </w:r>
      <w:r>
        <w:t xml:space="preserve"> ou d’interagir avec nos services à plusieurs reprises. </w:t>
      </w:r>
    </w:p>
    <w:p w14:paraId="5F5BEDE8" w14:textId="3CBB2EC1" w:rsidR="000E069C" w:rsidRPr="004E6241" w:rsidRDefault="00FA5902">
      <w:pPr>
        <w:rPr>
          <w:rFonts w:cstheme="minorHAnsi"/>
          <w:b/>
          <w:bCs/>
        </w:rPr>
      </w:pPr>
      <w:r>
        <w:rPr>
          <w:b/>
        </w:rPr>
        <w:t>Publicité basée sur les intérêts</w:t>
      </w:r>
    </w:p>
    <w:p w14:paraId="3AE6A872" w14:textId="6D541C2B" w:rsidR="00534F3E" w:rsidRDefault="00FA5902">
      <w:pPr>
        <w:rPr>
          <w:rFonts w:cstheme="minorHAnsi"/>
        </w:rPr>
      </w:pPr>
      <w:r>
        <w:t xml:space="preserve">Nous travaillons avec des tiers, tels que des sites de réseaux sociaux en ligne, qui utilisent leurs propres technologies de suivi (y compris des cookies et des balises pixel) sur notre </w:t>
      </w:r>
      <w:r w:rsidR="007C300E">
        <w:t>site internet</w:t>
      </w:r>
      <w:r>
        <w:t xml:space="preserve"> et notre application et sur d’autres </w:t>
      </w:r>
      <w:r w:rsidR="007C300E">
        <w:t>sites internet</w:t>
      </w:r>
      <w:r>
        <w:t xml:space="preserve"> et applications afin de vous proposer des publicités personnalisées sur Internet. Il s’agit d’une pratique marketing courante appelée publicité basée sur les intérêts ou publicité comportementale en ligne. </w:t>
      </w:r>
    </w:p>
    <w:p w14:paraId="79022031" w14:textId="068B2279" w:rsidR="008D62A7" w:rsidRDefault="00FA5902">
      <w:pPr>
        <w:rPr>
          <w:rFonts w:cstheme="minorHAnsi"/>
        </w:rPr>
      </w:pPr>
      <w:r>
        <w:t xml:space="preserve">Ces sociétés peuvent collecter des informations sur votre activité sur nos </w:t>
      </w:r>
      <w:r w:rsidR="007C300E">
        <w:t>sites internet</w:t>
      </w:r>
      <w:r>
        <w:t xml:space="preserve"> et sur les </w:t>
      </w:r>
      <w:r w:rsidR="007C300E">
        <w:t>sites internet</w:t>
      </w:r>
      <w:r>
        <w:t xml:space="preserve"> et applications de tiers (comme les pages web que vous visitez et votre interaction avec nos publicités et autres communications) et utiliser ces informations pour faire des prédictions sur vos préférences et diffuser des publicités plus pertinentes pour vous sur les </w:t>
      </w:r>
      <w:r w:rsidR="007C300E">
        <w:t>sites internet</w:t>
      </w:r>
      <w:r>
        <w:t xml:space="preserve"> de tiers. Ces informations peuvent également être utilisées pour évaluer nos campagnes publicitaires en ligne.</w:t>
      </w:r>
    </w:p>
    <w:p w14:paraId="0536B62E" w14:textId="33C6D174" w:rsidR="00F05E49" w:rsidRDefault="00FA5902">
      <w:pPr>
        <w:rPr>
          <w:color w:val="000000"/>
        </w:rPr>
      </w:pPr>
      <w:r>
        <w:rPr>
          <w:color w:val="000000"/>
        </w:rPr>
        <w:t xml:space="preserve">Pour plus d’informations et pour comprendre vos options et la manière dont vous pouvez refuser la publicité basée sur les intérêts, veuillez consulter la section « Refus de la publicité basée sur les intérêts » ci-dessous. </w:t>
      </w:r>
    </w:p>
    <w:p w14:paraId="20D4D1BF" w14:textId="1ED4134F" w:rsidR="00947AE5" w:rsidRPr="00127414" w:rsidRDefault="00FA5902">
      <w:pPr>
        <w:rPr>
          <w:rFonts w:cstheme="minorHAnsi"/>
          <w:b/>
        </w:rPr>
      </w:pPr>
      <w:r>
        <w:rPr>
          <w:b/>
        </w:rPr>
        <w:t>Désactivation des cookies et des technologies de suivi</w:t>
      </w:r>
    </w:p>
    <w:p w14:paraId="328D85EE" w14:textId="413B3306" w:rsidR="00E44B72" w:rsidRPr="00EB4560" w:rsidRDefault="00E44B72" w:rsidP="00EB4560">
      <w:pPr>
        <w:spacing w:after="240"/>
        <w:jc w:val="both"/>
        <w:rPr>
          <w:rFonts w:cstheme="minorHAnsi"/>
        </w:rPr>
      </w:pPr>
      <w:r>
        <w:t xml:space="preserve">Certains navigateurs web intègrent une fonction « Ne pas suivre » ou une fonction similaire qui signale aux </w:t>
      </w:r>
      <w:r w:rsidR="007C300E">
        <w:t>sites internet</w:t>
      </w:r>
      <w:r>
        <w:t xml:space="preserve"> qu’un visiteur ne souhaite pas que son activité et son comportement en ligne soient </w:t>
      </w:r>
      <w:r>
        <w:lastRenderedPageBreak/>
        <w:t>suivis. Panavision s’efforcera de reconnaître les signaux de désactivation commercialement reconnus (par exemple, Contrôle global de confidentialité). La reconnaissance de ce signal ne se fera que par rapport à l’appareil et/ou au navigateur qui communique le signal.</w:t>
      </w:r>
    </w:p>
    <w:p w14:paraId="71D53E17" w14:textId="257DB483" w:rsidR="00FB0433" w:rsidRPr="00C07FCF" w:rsidRDefault="00FA5902" w:rsidP="00FB0433">
      <w:pPr>
        <w:rPr>
          <w:rFonts w:cstheme="minorHAnsi"/>
        </w:rPr>
      </w:pPr>
      <w:r>
        <w:t xml:space="preserve">Vous pouvez supprimer les cookies.  Veuillez consulter les instructions de la rubrique « Aide » de votre navigateur pour en savoir plus sur les cookies et autres technologies et sur la manière de gérer leur utilisation, ou consultez la rubrique « Autres ressources utiles » ci-dessous.  Si vous choisissez d’accepter les cookies et de les supprimer par la suite, vous devrez répéter ce processus si vous utilisez un autre ordinateur ou si vous changez de navigateur.  Si vous supprimez ou ne choisissez pas d’accepter les cookies, certaines fonctionnalités d’un </w:t>
      </w:r>
      <w:r w:rsidR="007C300E">
        <w:t>site internet</w:t>
      </w:r>
      <w:r>
        <w:t xml:space="preserve"> peuvent être altérées ou vous n’aurez pas accès aux fonctions qui rendent votre expérience plus efficace.  Si vous avez au d’abord accepté les cookies, vous pouvez décider ultérieurement de refuser l’utilisation des cookies de Google Analytics en vous rendant sur le site </w:t>
      </w:r>
      <w:hyperlink r:id="rId7" w:history="1">
        <w:r>
          <w:rPr>
            <w:rStyle w:val="Hyperlink"/>
          </w:rPr>
          <w:t>https://tools.google.com/dlpage/gaoptout</w:t>
        </w:r>
      </w:hyperlink>
      <w:r>
        <w:t xml:space="preserve"> ou en téléchargeant le module complémentaire de navigateur Désactivation de Google Analytics.  </w:t>
      </w:r>
    </w:p>
    <w:p w14:paraId="3A8096D8" w14:textId="1D737827" w:rsidR="004E6241" w:rsidRDefault="004E6241" w:rsidP="002C4283">
      <w:pPr>
        <w:rPr>
          <w:rFonts w:cstheme="minorHAnsi"/>
        </w:rPr>
      </w:pPr>
    </w:p>
    <w:p w14:paraId="01F119AB" w14:textId="728EBDE8" w:rsidR="008725F2" w:rsidRDefault="00FA5902" w:rsidP="004E6241">
      <w:pPr>
        <w:pBdr>
          <w:top w:val="nil"/>
          <w:left w:val="nil"/>
          <w:bottom w:val="nil"/>
          <w:right w:val="nil"/>
          <w:between w:val="nil"/>
        </w:pBdr>
        <w:spacing w:after="240"/>
        <w:jc w:val="both"/>
        <w:rPr>
          <w:color w:val="000000"/>
        </w:rPr>
      </w:pPr>
      <w:r>
        <w:rPr>
          <w:color w:val="000000"/>
          <w:u w:val="single"/>
        </w:rPr>
        <w:t>Désactivation de la publicité basée sur les intérêts</w:t>
      </w:r>
      <w:r>
        <w:rPr>
          <w:color w:val="000000"/>
        </w:rPr>
        <w:t xml:space="preserve"> : Pour plus d’informations sur les publicités basées sur les intérêts sur votre navigateur de bureau ou mobile et pour comprendre vos options, y compris la manière dont vous pouvez refuser de recevoir des publicités basées sur les intérêts de la part des sociétés de publicité tierces participantes, vous pouvez consulter les </w:t>
      </w:r>
      <w:r w:rsidR="007C300E">
        <w:rPr>
          <w:color w:val="000000"/>
        </w:rPr>
        <w:t>sites internet</w:t>
      </w:r>
      <w:r>
        <w:rPr>
          <w:color w:val="000000"/>
        </w:rPr>
        <w:t xml:space="preserve"> suivants applicables à vos juridictions :  </w:t>
      </w:r>
    </w:p>
    <w:p w14:paraId="4D49230F" w14:textId="4F345E0E" w:rsidR="008725F2" w:rsidRDefault="008725F2" w:rsidP="004632BD">
      <w:pPr>
        <w:pStyle w:val="ListParagraph"/>
        <w:numPr>
          <w:ilvl w:val="0"/>
          <w:numId w:val="8"/>
        </w:numPr>
        <w:pBdr>
          <w:top w:val="nil"/>
          <w:left w:val="nil"/>
          <w:bottom w:val="nil"/>
          <w:right w:val="nil"/>
          <w:between w:val="nil"/>
        </w:pBdr>
        <w:spacing w:after="240"/>
        <w:ind w:left="720"/>
        <w:jc w:val="both"/>
        <w:rPr>
          <w:color w:val="000000"/>
        </w:rPr>
      </w:pPr>
      <w:r>
        <w:rPr>
          <w:b/>
          <w:color w:val="000000"/>
        </w:rPr>
        <w:t>Au Canada</w:t>
      </w:r>
      <w:r>
        <w:rPr>
          <w:color w:val="000000"/>
        </w:rPr>
        <w:t xml:space="preserve">, le programme d’autoréglementation de l’Alliance de la publicité numérique du Canada (DAAC) pour la publicité en ligne basée sur les intérêts, </w:t>
      </w:r>
      <w:r w:rsidR="007C300E">
        <w:rPr>
          <w:color w:val="000000"/>
        </w:rPr>
        <w:t>site internet</w:t>
      </w:r>
      <w:r>
        <w:rPr>
          <w:color w:val="000000"/>
        </w:rPr>
        <w:t xml:space="preserve"> à l’adresse </w:t>
      </w:r>
      <w:hyperlink r:id="rId8">
        <w:r>
          <w:rPr>
            <w:color w:val="0000FF"/>
            <w:u w:val="single"/>
          </w:rPr>
          <w:t>http://youradchoices.ca/choices</w:t>
        </w:r>
      </w:hyperlink>
      <w:r>
        <w:rPr>
          <w:color w:val="000000"/>
        </w:rPr>
        <w:t xml:space="preserve">. Pour en savoir plus sur la publicité basée sur les intérêts dans les applications mobiles et pour comprendre vos options au Canada, veuillez télécharger la version d’AppChoices pour votre appareil à l’adresse https://youradchoices.ca/appchoices/. </w:t>
      </w:r>
    </w:p>
    <w:p w14:paraId="1ABBB3AD" w14:textId="02A79635" w:rsidR="00870D18" w:rsidRPr="00706D04" w:rsidRDefault="008725F2" w:rsidP="00870D18">
      <w:pPr>
        <w:numPr>
          <w:ilvl w:val="0"/>
          <w:numId w:val="5"/>
        </w:numPr>
        <w:spacing w:after="0" w:line="276" w:lineRule="auto"/>
        <w:contextualSpacing/>
        <w:rPr>
          <w:rFonts w:eastAsia="Calibri" w:cs="Arial"/>
        </w:rPr>
      </w:pPr>
      <w:r>
        <w:rPr>
          <w:b/>
          <w:color w:val="000000"/>
        </w:rPr>
        <w:t>Dans l’UE</w:t>
      </w:r>
      <w:r>
        <w:rPr>
          <w:b/>
        </w:rPr>
        <w:t xml:space="preserve">, </w:t>
      </w:r>
      <w:hyperlink r:id="rId9" w:history="1">
        <w:r>
          <w:rPr>
            <w:rStyle w:val="Hyperlink"/>
          </w:rPr>
          <w:t>l’Alliance européenne pour la publicité numérique interactive (UE)</w:t>
        </w:r>
      </w:hyperlink>
      <w:r>
        <w:rPr>
          <w:u w:val="single"/>
        </w:rPr>
        <w:t xml:space="preserve"> à l’adresse </w:t>
      </w:r>
      <w:hyperlink w:history="1">
        <w:r>
          <w:rPr>
            <w:rStyle w:val="Hyperlink"/>
          </w:rPr>
          <w:t>https://</w:t>
        </w:r>
      </w:hyperlink>
      <w:r>
        <w:rPr>
          <w:u w:val="single"/>
        </w:rPr>
        <w:t>youronlinechoices.com.</w:t>
      </w:r>
    </w:p>
    <w:p w14:paraId="0AFEE260" w14:textId="2E1BE708" w:rsidR="004E6241" w:rsidRDefault="00B21920" w:rsidP="004E6241">
      <w:pPr>
        <w:pBdr>
          <w:top w:val="nil"/>
          <w:left w:val="nil"/>
          <w:bottom w:val="nil"/>
          <w:right w:val="nil"/>
          <w:between w:val="nil"/>
        </w:pBdr>
        <w:spacing w:after="240"/>
        <w:jc w:val="both"/>
        <w:rPr>
          <w:color w:val="000000"/>
        </w:rPr>
      </w:pPr>
      <w:r>
        <w:rPr>
          <w:color w:val="000000"/>
        </w:rPr>
        <w:br/>
        <w:t xml:space="preserve">Remarques importantes sur votre refus : </w:t>
      </w:r>
    </w:p>
    <w:p w14:paraId="6F3F2BDA" w14:textId="77777777" w:rsidR="004E6241" w:rsidRDefault="00FA5902" w:rsidP="004E6241">
      <w:pPr>
        <w:numPr>
          <w:ilvl w:val="0"/>
          <w:numId w:val="7"/>
        </w:numPr>
        <w:pBdr>
          <w:top w:val="nil"/>
          <w:left w:val="nil"/>
          <w:bottom w:val="nil"/>
          <w:right w:val="nil"/>
          <w:between w:val="nil"/>
        </w:pBdr>
        <w:spacing w:after="240" w:line="240" w:lineRule="auto"/>
        <w:jc w:val="both"/>
      </w:pPr>
      <w:r>
        <w:rPr>
          <w:color w:val="000000"/>
        </w:rPr>
        <w:t>Si vous refusez la publicité basée sur les intérêts d’un tiers, ces technologies de suivi peuvent encore collecter des données à d’autres fins, y compris des analyses, et vous continuerez à voir des publicités de notre part sur Internet, mais elles ne seront pas ciblées sur la base d’informations comportementales vous concernant et pourront donc être moins pertinentes pour vous et vos intérêts.</w:t>
      </w:r>
    </w:p>
    <w:p w14:paraId="51C9243F" w14:textId="60605268" w:rsidR="004E6241" w:rsidRDefault="00FA5902" w:rsidP="00003D60">
      <w:pPr>
        <w:numPr>
          <w:ilvl w:val="0"/>
          <w:numId w:val="7"/>
        </w:numPr>
        <w:pBdr>
          <w:top w:val="nil"/>
          <w:left w:val="nil"/>
          <w:bottom w:val="nil"/>
          <w:right w:val="nil"/>
          <w:between w:val="nil"/>
        </w:pBdr>
        <w:spacing w:after="240" w:line="240" w:lineRule="auto"/>
        <w:jc w:val="both"/>
      </w:pPr>
      <w:r>
        <w:rPr>
          <w:color w:val="000000"/>
        </w:rPr>
        <w:t>La désactivation de la publicité basée sur les intérêts fonctionne en enregistrant des cookies dans votre navigateur qui indiquent aux différents partenaires publicitaires que vous avez choisi de les désactiver. Vous devez refuser la publicité basée sur les intérêts à partir de chaque navigateur web pour lequel vous ne souhaitez pas recevoir ce type de publicité (et cela peut concerner différents appareils, si vous en utilisez plusieurs). Si vous supprimez ou effacez les cookies de votre navigateur, vous devrez à nouveau les désactiver.</w:t>
      </w:r>
    </w:p>
    <w:p w14:paraId="3387D829" w14:textId="77777777" w:rsidR="007F7711" w:rsidRPr="005C07CF" w:rsidRDefault="00FA5902" w:rsidP="007F7711">
      <w:pPr>
        <w:spacing w:after="0"/>
        <w:rPr>
          <w:b/>
        </w:rPr>
      </w:pPr>
      <w:bookmarkStart w:id="0" w:name="_Hlk7703897"/>
      <w:r>
        <w:rPr>
          <w:b/>
        </w:rPr>
        <w:lastRenderedPageBreak/>
        <w:t>Autres ressources utiles</w:t>
      </w:r>
    </w:p>
    <w:p w14:paraId="7D7C71DC" w14:textId="77777777" w:rsidR="007F7711" w:rsidRPr="005C07CF" w:rsidRDefault="00FA5902" w:rsidP="007F7711">
      <w:pPr>
        <w:spacing w:after="0"/>
        <w:rPr>
          <w:b/>
        </w:rPr>
      </w:pPr>
      <w:r>
        <w:t xml:space="preserve">Pour en savoir plus sur les cookies, y compris sur la manière de voir quels cookies ont été installés et comment les gérer et les supprimer, visitez le site </w:t>
      </w:r>
      <w:hyperlink r:id="rId10" w:history="1">
        <w:r>
          <w:rPr>
            <w:rStyle w:val="Hyperlink"/>
          </w:rPr>
          <w:t>wikipedia.org</w:t>
        </w:r>
      </w:hyperlink>
      <w:r>
        <w:t xml:space="preserve">, </w:t>
      </w:r>
      <w:hyperlink r:id="rId11" w:history="1">
        <w:r>
          <w:rPr>
            <w:rStyle w:val="Hyperlink"/>
          </w:rPr>
          <w:t>www.allaboutcookies.org</w:t>
        </w:r>
      </w:hyperlink>
      <w:r>
        <w:t xml:space="preserve">, ou </w:t>
      </w:r>
      <w:hyperlink r:id="rId12" w:history="1">
        <w:r>
          <w:rPr>
            <w:rStyle w:val="Hyperlink"/>
          </w:rPr>
          <w:t>www.aboutcookies.org</w:t>
        </w:r>
      </w:hyperlink>
      <w:r>
        <w:t>.</w:t>
      </w:r>
    </w:p>
    <w:p w14:paraId="06BF86F4" w14:textId="77777777" w:rsidR="007F7711" w:rsidRDefault="007F7711" w:rsidP="007F7711">
      <w:pPr>
        <w:spacing w:after="0" w:line="276" w:lineRule="auto"/>
        <w:rPr>
          <w:rFonts w:eastAsia="Calibri" w:cs="Arial"/>
        </w:rPr>
      </w:pPr>
    </w:p>
    <w:p w14:paraId="4608E2EA" w14:textId="7D314736" w:rsidR="007F7711" w:rsidRPr="005C07CF" w:rsidRDefault="00FA5902" w:rsidP="007F7711">
      <w:pPr>
        <w:spacing w:after="0" w:line="276" w:lineRule="auto"/>
        <w:rPr>
          <w:rFonts w:eastAsia="Calibri" w:cs="Arial"/>
        </w:rPr>
      </w:pPr>
      <w:r>
        <w:t>Pour en savoir plus sur l’utilisation des cookies par les annonceurs, les liens suivants peuvent être utiles :</w:t>
      </w:r>
    </w:p>
    <w:p w14:paraId="5DF61149" w14:textId="673A236E" w:rsidR="007F7711" w:rsidRPr="005C07CF" w:rsidRDefault="00EA6952" w:rsidP="007F7711">
      <w:pPr>
        <w:numPr>
          <w:ilvl w:val="0"/>
          <w:numId w:val="5"/>
        </w:numPr>
        <w:spacing w:after="0" w:line="276" w:lineRule="auto"/>
        <w:contextualSpacing/>
        <w:rPr>
          <w:rFonts w:eastAsia="Calibri" w:cs="Arial"/>
        </w:rPr>
      </w:pPr>
      <w:hyperlink r:id="rId13" w:history="1">
        <w:r w:rsidR="002C09B1">
          <w:rPr>
            <w:color w:val="0000FF"/>
            <w:u w:val="single"/>
          </w:rPr>
          <w:t>European Interactive Digital Advertising Alliance (EU)</w:t>
        </w:r>
      </w:hyperlink>
      <w:r w:rsidR="002C09B1">
        <w:rPr>
          <w:color w:val="0000FF"/>
          <w:u w:val="single"/>
        </w:rPr>
        <w:t xml:space="preserve"> (https://www.edaa.eu/)</w:t>
      </w:r>
    </w:p>
    <w:p w14:paraId="4401F509" w14:textId="3C6E3064" w:rsidR="007F7711" w:rsidRPr="007C300E" w:rsidRDefault="00EA6952" w:rsidP="007F7711">
      <w:pPr>
        <w:numPr>
          <w:ilvl w:val="0"/>
          <w:numId w:val="5"/>
        </w:numPr>
        <w:spacing w:after="0" w:line="276" w:lineRule="auto"/>
        <w:contextualSpacing/>
        <w:rPr>
          <w:rFonts w:eastAsia="Calibri" w:cs="Arial"/>
          <w:lang w:val="en-GB"/>
        </w:rPr>
      </w:pPr>
      <w:hyperlink r:id="rId14" w:history="1">
        <w:r w:rsidR="002C09B1" w:rsidRPr="007C300E">
          <w:rPr>
            <w:color w:val="0000FF"/>
            <w:u w:val="single"/>
            <w:lang w:val="en-GB"/>
          </w:rPr>
          <w:t>Internet Advertising Bureau (US)</w:t>
        </w:r>
      </w:hyperlink>
      <w:r w:rsidR="002C09B1" w:rsidRPr="007C300E">
        <w:rPr>
          <w:color w:val="0000FF"/>
          <w:u w:val="single"/>
          <w:lang w:val="en-GB"/>
        </w:rPr>
        <w:t xml:space="preserve"> (https://www.iab.com)</w:t>
      </w:r>
    </w:p>
    <w:p w14:paraId="1A223A1B" w14:textId="6A4348B6" w:rsidR="007F7711" w:rsidRPr="00D219F3" w:rsidRDefault="00EA6952" w:rsidP="007F7711">
      <w:pPr>
        <w:numPr>
          <w:ilvl w:val="0"/>
          <w:numId w:val="5"/>
        </w:numPr>
        <w:spacing w:after="0" w:line="276" w:lineRule="auto"/>
        <w:contextualSpacing/>
        <w:rPr>
          <w:rFonts w:eastAsia="Calibri" w:cs="Arial"/>
        </w:rPr>
      </w:pPr>
      <w:hyperlink r:id="rId15" w:history="1">
        <w:r w:rsidR="002C09B1">
          <w:rPr>
            <w:color w:val="0000FF"/>
            <w:u w:val="single"/>
          </w:rPr>
          <w:t>Internet Advertising Bureau (EU)</w:t>
        </w:r>
      </w:hyperlink>
      <w:r w:rsidR="002C09B1">
        <w:rPr>
          <w:color w:val="0000FF"/>
          <w:u w:val="single"/>
        </w:rPr>
        <w:t xml:space="preserve"> (https://www.iabuk.com)</w:t>
      </w:r>
    </w:p>
    <w:p w14:paraId="5A821942" w14:textId="32496CE6" w:rsidR="00355B59" w:rsidRPr="007C300E" w:rsidRDefault="00FA5902" w:rsidP="007F7711">
      <w:pPr>
        <w:numPr>
          <w:ilvl w:val="0"/>
          <w:numId w:val="5"/>
        </w:numPr>
        <w:spacing w:after="0" w:line="276" w:lineRule="auto"/>
        <w:contextualSpacing/>
        <w:rPr>
          <w:rFonts w:eastAsia="Calibri" w:cs="Arial"/>
          <w:lang w:val="en-GB"/>
        </w:rPr>
      </w:pPr>
      <w:r w:rsidRPr="007C300E">
        <w:rPr>
          <w:color w:val="0000FF"/>
          <w:u w:val="single"/>
          <w:lang w:val="en-GB"/>
        </w:rPr>
        <w:t>Digital Advertising Alliance of Canada (Canada) (https://youradchoices.ca/)</w:t>
      </w:r>
    </w:p>
    <w:p w14:paraId="3F5E1F6A" w14:textId="77777777" w:rsidR="00D76992" w:rsidRPr="007C300E" w:rsidRDefault="00D76992" w:rsidP="007F7711">
      <w:pPr>
        <w:spacing w:after="0" w:line="276" w:lineRule="auto"/>
        <w:rPr>
          <w:rFonts w:eastAsia="Calibri" w:cs="Arial"/>
          <w:lang w:val="en-GB"/>
        </w:rPr>
      </w:pPr>
    </w:p>
    <w:p w14:paraId="2E1BDD80" w14:textId="4DBF4F9D" w:rsidR="007F7711" w:rsidRPr="006075BA" w:rsidRDefault="00FA5902" w:rsidP="00D76992">
      <w:pPr>
        <w:spacing w:after="0" w:line="240" w:lineRule="auto"/>
        <w:rPr>
          <w:rFonts w:eastAsia="Calibri" w:cs="Arial"/>
        </w:rPr>
      </w:pPr>
      <w:r>
        <w:t>Les fabricants de navigateurs fournissent des pages d’aide relatives à la gestion des cookies dans leurs produits. Veuillez voir ci-dessous pour plus d’informations.</w:t>
      </w:r>
    </w:p>
    <w:p w14:paraId="7E0D3A1C" w14:textId="45E373EB" w:rsidR="007F7711" w:rsidRPr="007C300E" w:rsidRDefault="00EA6952" w:rsidP="00283216">
      <w:pPr>
        <w:numPr>
          <w:ilvl w:val="0"/>
          <w:numId w:val="6"/>
        </w:numPr>
        <w:spacing w:before="240" w:after="0" w:line="276" w:lineRule="auto"/>
        <w:contextualSpacing/>
        <w:rPr>
          <w:rFonts w:eastAsia="Calibri" w:cs="Arial"/>
          <w:lang w:val="en-GB"/>
        </w:rPr>
      </w:pPr>
      <w:hyperlink r:id="rId16" w:history="1">
        <w:r w:rsidR="002C09B1" w:rsidRPr="007C300E">
          <w:rPr>
            <w:color w:val="0000FF"/>
            <w:u w:val="single"/>
            <w:lang w:val="en-GB"/>
          </w:rPr>
          <w:t>Google Chrome</w:t>
        </w:r>
      </w:hyperlink>
      <w:r w:rsidR="002C09B1" w:rsidRPr="007C300E">
        <w:rPr>
          <w:color w:val="0000FF"/>
          <w:u w:val="single"/>
          <w:lang w:val="en-GB"/>
        </w:rPr>
        <w:t xml:space="preserve"> (https://support.google.com/accounts/answer/32050?co=GENIE.Platform%3DDesktop&amp;hl=en)</w:t>
      </w:r>
    </w:p>
    <w:p w14:paraId="5C7B305E" w14:textId="41E2D956" w:rsidR="007F7711" w:rsidRPr="00D219F3" w:rsidRDefault="00EA6952" w:rsidP="007F7711">
      <w:pPr>
        <w:numPr>
          <w:ilvl w:val="0"/>
          <w:numId w:val="6"/>
        </w:numPr>
        <w:spacing w:after="0" w:line="276" w:lineRule="auto"/>
        <w:contextualSpacing/>
        <w:rPr>
          <w:rFonts w:eastAsia="Calibri" w:cs="Arial"/>
        </w:rPr>
      </w:pPr>
      <w:hyperlink r:id="rId17" w:history="1">
        <w:r w:rsidR="002C09B1">
          <w:rPr>
            <w:color w:val="0000FF"/>
            <w:u w:val="single"/>
          </w:rPr>
          <w:t>Internet Explorer</w:t>
        </w:r>
      </w:hyperlink>
      <w:r w:rsidR="002C09B1">
        <w:rPr>
          <w:color w:val="0000FF"/>
          <w:u w:val="single"/>
        </w:rPr>
        <w:t xml:space="preserve"> (https://support.microsoft.com/en-us/help/17442/windows-internet-explorer-delete-manage-cookies)</w:t>
      </w:r>
    </w:p>
    <w:p w14:paraId="7CFB6B13" w14:textId="36B87F5A" w:rsidR="007F7711" w:rsidRPr="007C300E" w:rsidRDefault="00EA6952" w:rsidP="007F7711">
      <w:pPr>
        <w:numPr>
          <w:ilvl w:val="0"/>
          <w:numId w:val="6"/>
        </w:numPr>
        <w:spacing w:after="0" w:line="276" w:lineRule="auto"/>
        <w:contextualSpacing/>
        <w:rPr>
          <w:rFonts w:eastAsia="Calibri" w:cs="Arial"/>
          <w:lang w:val="it-IT"/>
        </w:rPr>
      </w:pPr>
      <w:hyperlink r:id="rId18" w:history="1">
        <w:r w:rsidR="002C09B1" w:rsidRPr="007C300E">
          <w:rPr>
            <w:color w:val="0000FF"/>
            <w:u w:val="single"/>
            <w:lang w:val="it-IT"/>
          </w:rPr>
          <w:t>Mozilla Firefox</w:t>
        </w:r>
      </w:hyperlink>
      <w:r w:rsidR="002C09B1" w:rsidRPr="007C300E">
        <w:rPr>
          <w:color w:val="0000FF"/>
          <w:u w:val="single"/>
          <w:lang w:val="it-IT"/>
        </w:rPr>
        <w:t xml:space="preserve"> (https://support.mozilla.org/en-US/kb/enable-and-disable-cookies-website-preferences)</w:t>
      </w:r>
    </w:p>
    <w:p w14:paraId="5447AB71" w14:textId="5EFA61A1" w:rsidR="007F7711" w:rsidRPr="007C300E" w:rsidRDefault="00EA6952" w:rsidP="007F7711">
      <w:pPr>
        <w:numPr>
          <w:ilvl w:val="0"/>
          <w:numId w:val="6"/>
        </w:numPr>
        <w:spacing w:after="0" w:line="276" w:lineRule="auto"/>
        <w:contextualSpacing/>
        <w:rPr>
          <w:rFonts w:eastAsia="Calibri" w:cs="Arial"/>
          <w:lang w:val="it-IT"/>
        </w:rPr>
      </w:pPr>
      <w:hyperlink r:id="rId19" w:history="1">
        <w:r w:rsidR="002C09B1" w:rsidRPr="007C300E">
          <w:rPr>
            <w:color w:val="0000FF"/>
            <w:u w:val="single"/>
            <w:lang w:val="it-IT"/>
          </w:rPr>
          <w:t>Safari (Desktop)</w:t>
        </w:r>
      </w:hyperlink>
      <w:r w:rsidR="002C09B1" w:rsidRPr="007C300E">
        <w:rPr>
          <w:color w:val="0000FF"/>
          <w:u w:val="single"/>
          <w:lang w:val="it-IT"/>
        </w:rPr>
        <w:t xml:space="preserve"> (https://support.apple.com/guide/safari/manage-cookies-and-website-data-sfri11471/mac)</w:t>
      </w:r>
    </w:p>
    <w:p w14:paraId="5C88EB56" w14:textId="44B12B52" w:rsidR="007F7711" w:rsidRPr="007C300E" w:rsidRDefault="00EA6952" w:rsidP="007F7711">
      <w:pPr>
        <w:numPr>
          <w:ilvl w:val="0"/>
          <w:numId w:val="6"/>
        </w:numPr>
        <w:spacing w:after="0" w:line="276" w:lineRule="auto"/>
        <w:contextualSpacing/>
        <w:rPr>
          <w:rFonts w:eastAsia="Calibri" w:cs="Arial"/>
          <w:lang w:val="it-IT"/>
        </w:rPr>
      </w:pPr>
      <w:hyperlink r:id="rId20" w:history="1">
        <w:r w:rsidR="002C09B1" w:rsidRPr="007C300E">
          <w:rPr>
            <w:color w:val="0000FF"/>
            <w:u w:val="single"/>
            <w:lang w:val="it-IT"/>
          </w:rPr>
          <w:t>Safari (Mobile)</w:t>
        </w:r>
      </w:hyperlink>
      <w:r w:rsidR="002C09B1" w:rsidRPr="007C300E">
        <w:rPr>
          <w:color w:val="0000FF"/>
          <w:u w:val="single"/>
          <w:lang w:val="it-IT"/>
        </w:rPr>
        <w:t xml:space="preserve"> (https://support.apple.com/en-us/HT201265)</w:t>
      </w:r>
    </w:p>
    <w:p w14:paraId="2A0770C7" w14:textId="77777777" w:rsidR="00D76992" w:rsidRPr="007C300E" w:rsidRDefault="00D76992" w:rsidP="007F7711">
      <w:pPr>
        <w:rPr>
          <w:lang w:val="it-IT"/>
        </w:rPr>
      </w:pPr>
    </w:p>
    <w:p w14:paraId="3EA00938" w14:textId="0DD11B0D" w:rsidR="007F7711" w:rsidRPr="006075BA" w:rsidRDefault="00FA5902" w:rsidP="007F7711">
      <w:r>
        <w:t>Pour les autres navigateurs, veuillez consulter la documentation fournie par le fabricant de votre navigateur.</w:t>
      </w:r>
      <w:r>
        <w:tab/>
      </w:r>
    </w:p>
    <w:p w14:paraId="3ABD006B" w14:textId="464422E5" w:rsidR="007F7711" w:rsidRPr="002A096A" w:rsidRDefault="00FA5902" w:rsidP="007F7711">
      <w:r>
        <w:t>Nous ne sommes affiliés à aucune des ressources fournies ci-dessus.</w:t>
      </w:r>
    </w:p>
    <w:p w14:paraId="1F7F573E" w14:textId="63A980FD" w:rsidR="00947AE5" w:rsidRPr="00127414" w:rsidRDefault="00947AE5" w:rsidP="002C4283">
      <w:pPr>
        <w:rPr>
          <w:rFonts w:cstheme="minorHAnsi"/>
        </w:rPr>
      </w:pPr>
    </w:p>
    <w:bookmarkEnd w:id="0"/>
    <w:p w14:paraId="7342AA9B" w14:textId="77777777" w:rsidR="00350A07" w:rsidRPr="00A91501" w:rsidRDefault="00350A07">
      <w:pPr>
        <w:rPr>
          <w:rFonts w:cstheme="minorHAnsi"/>
        </w:rPr>
      </w:pPr>
    </w:p>
    <w:sectPr w:rsidR="00350A07" w:rsidRPr="00A9150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6471" w14:textId="77777777" w:rsidR="00BE30F3" w:rsidRDefault="00BE30F3">
      <w:pPr>
        <w:spacing w:after="0" w:line="240" w:lineRule="auto"/>
      </w:pPr>
      <w:r>
        <w:separator/>
      </w:r>
    </w:p>
  </w:endnote>
  <w:endnote w:type="continuationSeparator" w:id="0">
    <w:p w14:paraId="633AAA0D" w14:textId="77777777" w:rsidR="00BE30F3" w:rsidRDefault="00BE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6AD2" w14:textId="58993EDC" w:rsidR="00E976B2" w:rsidRDefault="00E97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E64D" w14:textId="77777777" w:rsidR="00BE30F3" w:rsidRDefault="00BE30F3">
      <w:pPr>
        <w:spacing w:after="0" w:line="240" w:lineRule="auto"/>
      </w:pPr>
      <w:r>
        <w:separator/>
      </w:r>
    </w:p>
  </w:footnote>
  <w:footnote w:type="continuationSeparator" w:id="0">
    <w:p w14:paraId="35329495" w14:textId="77777777" w:rsidR="00BE30F3" w:rsidRDefault="00BE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0470" w14:textId="1EFFF12C" w:rsidR="009C00E2" w:rsidRDefault="009C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9F"/>
    <w:multiLevelType w:val="hybridMultilevel"/>
    <w:tmpl w:val="BA2476F0"/>
    <w:lvl w:ilvl="0" w:tplc="EFE6DA94">
      <w:start w:val="1"/>
      <w:numFmt w:val="bullet"/>
      <w:lvlText w:val=""/>
      <w:lvlJc w:val="left"/>
      <w:pPr>
        <w:ind w:left="720" w:hanging="360"/>
      </w:pPr>
      <w:rPr>
        <w:rFonts w:ascii="Symbol" w:hAnsi="Symbol" w:hint="default"/>
      </w:rPr>
    </w:lvl>
    <w:lvl w:ilvl="1" w:tplc="E83E3FD6" w:tentative="1">
      <w:start w:val="1"/>
      <w:numFmt w:val="bullet"/>
      <w:lvlText w:val="o"/>
      <w:lvlJc w:val="left"/>
      <w:pPr>
        <w:ind w:left="1440" w:hanging="360"/>
      </w:pPr>
      <w:rPr>
        <w:rFonts w:ascii="Courier New" w:hAnsi="Courier New" w:cs="Courier New" w:hint="default"/>
      </w:rPr>
    </w:lvl>
    <w:lvl w:ilvl="2" w:tplc="5406D7D6" w:tentative="1">
      <w:start w:val="1"/>
      <w:numFmt w:val="bullet"/>
      <w:lvlText w:val=""/>
      <w:lvlJc w:val="left"/>
      <w:pPr>
        <w:ind w:left="2160" w:hanging="360"/>
      </w:pPr>
      <w:rPr>
        <w:rFonts w:ascii="Wingdings" w:hAnsi="Wingdings" w:hint="default"/>
      </w:rPr>
    </w:lvl>
    <w:lvl w:ilvl="3" w:tplc="BA6EA142" w:tentative="1">
      <w:start w:val="1"/>
      <w:numFmt w:val="bullet"/>
      <w:lvlText w:val=""/>
      <w:lvlJc w:val="left"/>
      <w:pPr>
        <w:ind w:left="2880" w:hanging="360"/>
      </w:pPr>
      <w:rPr>
        <w:rFonts w:ascii="Symbol" w:hAnsi="Symbol" w:hint="default"/>
      </w:rPr>
    </w:lvl>
    <w:lvl w:ilvl="4" w:tplc="C7A6A44E" w:tentative="1">
      <w:start w:val="1"/>
      <w:numFmt w:val="bullet"/>
      <w:lvlText w:val="o"/>
      <w:lvlJc w:val="left"/>
      <w:pPr>
        <w:ind w:left="3600" w:hanging="360"/>
      </w:pPr>
      <w:rPr>
        <w:rFonts w:ascii="Courier New" w:hAnsi="Courier New" w:cs="Courier New" w:hint="default"/>
      </w:rPr>
    </w:lvl>
    <w:lvl w:ilvl="5" w:tplc="C4D84E24" w:tentative="1">
      <w:start w:val="1"/>
      <w:numFmt w:val="bullet"/>
      <w:lvlText w:val=""/>
      <w:lvlJc w:val="left"/>
      <w:pPr>
        <w:ind w:left="4320" w:hanging="360"/>
      </w:pPr>
      <w:rPr>
        <w:rFonts w:ascii="Wingdings" w:hAnsi="Wingdings" w:hint="default"/>
      </w:rPr>
    </w:lvl>
    <w:lvl w:ilvl="6" w:tplc="0C50D502" w:tentative="1">
      <w:start w:val="1"/>
      <w:numFmt w:val="bullet"/>
      <w:lvlText w:val=""/>
      <w:lvlJc w:val="left"/>
      <w:pPr>
        <w:ind w:left="5040" w:hanging="360"/>
      </w:pPr>
      <w:rPr>
        <w:rFonts w:ascii="Symbol" w:hAnsi="Symbol" w:hint="default"/>
      </w:rPr>
    </w:lvl>
    <w:lvl w:ilvl="7" w:tplc="5994E446" w:tentative="1">
      <w:start w:val="1"/>
      <w:numFmt w:val="bullet"/>
      <w:lvlText w:val="o"/>
      <w:lvlJc w:val="left"/>
      <w:pPr>
        <w:ind w:left="5760" w:hanging="360"/>
      </w:pPr>
      <w:rPr>
        <w:rFonts w:ascii="Courier New" w:hAnsi="Courier New" w:cs="Courier New" w:hint="default"/>
      </w:rPr>
    </w:lvl>
    <w:lvl w:ilvl="8" w:tplc="D8D851E4" w:tentative="1">
      <w:start w:val="1"/>
      <w:numFmt w:val="bullet"/>
      <w:lvlText w:val=""/>
      <w:lvlJc w:val="left"/>
      <w:pPr>
        <w:ind w:left="6480" w:hanging="360"/>
      </w:pPr>
      <w:rPr>
        <w:rFonts w:ascii="Wingdings" w:hAnsi="Wingdings" w:hint="default"/>
      </w:rPr>
    </w:lvl>
  </w:abstractNum>
  <w:abstractNum w:abstractNumId="1" w15:restartNumberingAfterBreak="0">
    <w:nsid w:val="0F0C666C"/>
    <w:multiLevelType w:val="hybridMultilevel"/>
    <w:tmpl w:val="0554EBE6"/>
    <w:lvl w:ilvl="0" w:tplc="C64AB0E4">
      <w:start w:val="1"/>
      <w:numFmt w:val="bullet"/>
      <w:lvlText w:val=""/>
      <w:lvlJc w:val="left"/>
      <w:pPr>
        <w:ind w:left="720" w:hanging="360"/>
      </w:pPr>
      <w:rPr>
        <w:rFonts w:ascii="Symbol" w:hAnsi="Symbol" w:hint="default"/>
      </w:rPr>
    </w:lvl>
    <w:lvl w:ilvl="1" w:tplc="BEC4D858" w:tentative="1">
      <w:start w:val="1"/>
      <w:numFmt w:val="bullet"/>
      <w:lvlText w:val="o"/>
      <w:lvlJc w:val="left"/>
      <w:pPr>
        <w:ind w:left="1440" w:hanging="360"/>
      </w:pPr>
      <w:rPr>
        <w:rFonts w:ascii="Courier New" w:hAnsi="Courier New" w:cs="Courier New" w:hint="default"/>
      </w:rPr>
    </w:lvl>
    <w:lvl w:ilvl="2" w:tplc="289A1402" w:tentative="1">
      <w:start w:val="1"/>
      <w:numFmt w:val="bullet"/>
      <w:lvlText w:val=""/>
      <w:lvlJc w:val="left"/>
      <w:pPr>
        <w:ind w:left="2160" w:hanging="360"/>
      </w:pPr>
      <w:rPr>
        <w:rFonts w:ascii="Wingdings" w:hAnsi="Wingdings" w:hint="default"/>
      </w:rPr>
    </w:lvl>
    <w:lvl w:ilvl="3" w:tplc="E4482A50" w:tentative="1">
      <w:start w:val="1"/>
      <w:numFmt w:val="bullet"/>
      <w:lvlText w:val=""/>
      <w:lvlJc w:val="left"/>
      <w:pPr>
        <w:ind w:left="2880" w:hanging="360"/>
      </w:pPr>
      <w:rPr>
        <w:rFonts w:ascii="Symbol" w:hAnsi="Symbol" w:hint="default"/>
      </w:rPr>
    </w:lvl>
    <w:lvl w:ilvl="4" w:tplc="C5AE4A94" w:tentative="1">
      <w:start w:val="1"/>
      <w:numFmt w:val="bullet"/>
      <w:lvlText w:val="o"/>
      <w:lvlJc w:val="left"/>
      <w:pPr>
        <w:ind w:left="3600" w:hanging="360"/>
      </w:pPr>
      <w:rPr>
        <w:rFonts w:ascii="Courier New" w:hAnsi="Courier New" w:cs="Courier New" w:hint="default"/>
      </w:rPr>
    </w:lvl>
    <w:lvl w:ilvl="5" w:tplc="9104C8DA" w:tentative="1">
      <w:start w:val="1"/>
      <w:numFmt w:val="bullet"/>
      <w:lvlText w:val=""/>
      <w:lvlJc w:val="left"/>
      <w:pPr>
        <w:ind w:left="4320" w:hanging="360"/>
      </w:pPr>
      <w:rPr>
        <w:rFonts w:ascii="Wingdings" w:hAnsi="Wingdings" w:hint="default"/>
      </w:rPr>
    </w:lvl>
    <w:lvl w:ilvl="6" w:tplc="ECD437E2" w:tentative="1">
      <w:start w:val="1"/>
      <w:numFmt w:val="bullet"/>
      <w:lvlText w:val=""/>
      <w:lvlJc w:val="left"/>
      <w:pPr>
        <w:ind w:left="5040" w:hanging="360"/>
      </w:pPr>
      <w:rPr>
        <w:rFonts w:ascii="Symbol" w:hAnsi="Symbol" w:hint="default"/>
      </w:rPr>
    </w:lvl>
    <w:lvl w:ilvl="7" w:tplc="5EAA29F2" w:tentative="1">
      <w:start w:val="1"/>
      <w:numFmt w:val="bullet"/>
      <w:lvlText w:val="o"/>
      <w:lvlJc w:val="left"/>
      <w:pPr>
        <w:ind w:left="5760" w:hanging="360"/>
      </w:pPr>
      <w:rPr>
        <w:rFonts w:ascii="Courier New" w:hAnsi="Courier New" w:cs="Courier New" w:hint="default"/>
      </w:rPr>
    </w:lvl>
    <w:lvl w:ilvl="8" w:tplc="8ECCC00C" w:tentative="1">
      <w:start w:val="1"/>
      <w:numFmt w:val="bullet"/>
      <w:lvlText w:val=""/>
      <w:lvlJc w:val="left"/>
      <w:pPr>
        <w:ind w:left="6480" w:hanging="360"/>
      </w:pPr>
      <w:rPr>
        <w:rFonts w:ascii="Wingdings" w:hAnsi="Wingdings" w:hint="default"/>
      </w:rPr>
    </w:lvl>
  </w:abstractNum>
  <w:abstractNum w:abstractNumId="2" w15:restartNumberingAfterBreak="0">
    <w:nsid w:val="36441D4B"/>
    <w:multiLevelType w:val="hybridMultilevel"/>
    <w:tmpl w:val="28B065EA"/>
    <w:lvl w:ilvl="0" w:tplc="1AFA50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177E78"/>
    <w:multiLevelType w:val="hybridMultilevel"/>
    <w:tmpl w:val="102E3A90"/>
    <w:lvl w:ilvl="0" w:tplc="E886E348">
      <w:start w:val="1"/>
      <w:numFmt w:val="bullet"/>
      <w:lvlText w:val=""/>
      <w:lvlJc w:val="left"/>
      <w:pPr>
        <w:ind w:left="720" w:hanging="360"/>
      </w:pPr>
      <w:rPr>
        <w:rFonts w:ascii="Symbol" w:hAnsi="Symbol" w:hint="default"/>
      </w:rPr>
    </w:lvl>
    <w:lvl w:ilvl="1" w:tplc="F78ECDF8" w:tentative="1">
      <w:start w:val="1"/>
      <w:numFmt w:val="bullet"/>
      <w:lvlText w:val="o"/>
      <w:lvlJc w:val="left"/>
      <w:pPr>
        <w:ind w:left="1440" w:hanging="360"/>
      </w:pPr>
      <w:rPr>
        <w:rFonts w:ascii="Courier New" w:hAnsi="Courier New" w:cs="Courier New" w:hint="default"/>
      </w:rPr>
    </w:lvl>
    <w:lvl w:ilvl="2" w:tplc="22D6AC6E" w:tentative="1">
      <w:start w:val="1"/>
      <w:numFmt w:val="bullet"/>
      <w:lvlText w:val=""/>
      <w:lvlJc w:val="left"/>
      <w:pPr>
        <w:ind w:left="2160" w:hanging="360"/>
      </w:pPr>
      <w:rPr>
        <w:rFonts w:ascii="Wingdings" w:hAnsi="Wingdings" w:hint="default"/>
      </w:rPr>
    </w:lvl>
    <w:lvl w:ilvl="3" w:tplc="85BCDCF8" w:tentative="1">
      <w:start w:val="1"/>
      <w:numFmt w:val="bullet"/>
      <w:lvlText w:val=""/>
      <w:lvlJc w:val="left"/>
      <w:pPr>
        <w:ind w:left="2880" w:hanging="360"/>
      </w:pPr>
      <w:rPr>
        <w:rFonts w:ascii="Symbol" w:hAnsi="Symbol" w:hint="default"/>
      </w:rPr>
    </w:lvl>
    <w:lvl w:ilvl="4" w:tplc="B08EA416" w:tentative="1">
      <w:start w:val="1"/>
      <w:numFmt w:val="bullet"/>
      <w:lvlText w:val="o"/>
      <w:lvlJc w:val="left"/>
      <w:pPr>
        <w:ind w:left="3600" w:hanging="360"/>
      </w:pPr>
      <w:rPr>
        <w:rFonts w:ascii="Courier New" w:hAnsi="Courier New" w:cs="Courier New" w:hint="default"/>
      </w:rPr>
    </w:lvl>
    <w:lvl w:ilvl="5" w:tplc="4FE6BD40" w:tentative="1">
      <w:start w:val="1"/>
      <w:numFmt w:val="bullet"/>
      <w:lvlText w:val=""/>
      <w:lvlJc w:val="left"/>
      <w:pPr>
        <w:ind w:left="4320" w:hanging="360"/>
      </w:pPr>
      <w:rPr>
        <w:rFonts w:ascii="Wingdings" w:hAnsi="Wingdings" w:hint="default"/>
      </w:rPr>
    </w:lvl>
    <w:lvl w:ilvl="6" w:tplc="EA9CF8BE" w:tentative="1">
      <w:start w:val="1"/>
      <w:numFmt w:val="bullet"/>
      <w:lvlText w:val=""/>
      <w:lvlJc w:val="left"/>
      <w:pPr>
        <w:ind w:left="5040" w:hanging="360"/>
      </w:pPr>
      <w:rPr>
        <w:rFonts w:ascii="Symbol" w:hAnsi="Symbol" w:hint="default"/>
      </w:rPr>
    </w:lvl>
    <w:lvl w:ilvl="7" w:tplc="2A4AC8F8" w:tentative="1">
      <w:start w:val="1"/>
      <w:numFmt w:val="bullet"/>
      <w:lvlText w:val="o"/>
      <w:lvlJc w:val="left"/>
      <w:pPr>
        <w:ind w:left="5760" w:hanging="360"/>
      </w:pPr>
      <w:rPr>
        <w:rFonts w:ascii="Courier New" w:hAnsi="Courier New" w:cs="Courier New" w:hint="default"/>
      </w:rPr>
    </w:lvl>
    <w:lvl w:ilvl="8" w:tplc="681A12F8" w:tentative="1">
      <w:start w:val="1"/>
      <w:numFmt w:val="bullet"/>
      <w:lvlText w:val=""/>
      <w:lvlJc w:val="left"/>
      <w:pPr>
        <w:ind w:left="6480" w:hanging="360"/>
      </w:pPr>
      <w:rPr>
        <w:rFonts w:ascii="Wingdings" w:hAnsi="Wingdings" w:hint="default"/>
      </w:rPr>
    </w:lvl>
  </w:abstractNum>
  <w:abstractNum w:abstractNumId="4" w15:restartNumberingAfterBreak="0">
    <w:nsid w:val="6E2B4967"/>
    <w:multiLevelType w:val="hybridMultilevel"/>
    <w:tmpl w:val="101074C0"/>
    <w:lvl w:ilvl="0" w:tplc="E5F21AE0">
      <w:start w:val="1"/>
      <w:numFmt w:val="decimal"/>
      <w:lvlText w:val="%1."/>
      <w:lvlJc w:val="left"/>
      <w:pPr>
        <w:ind w:left="720" w:hanging="360"/>
      </w:pPr>
      <w:rPr>
        <w:rFonts w:hint="default"/>
      </w:rPr>
    </w:lvl>
    <w:lvl w:ilvl="1" w:tplc="6CF0B83E" w:tentative="1">
      <w:start w:val="1"/>
      <w:numFmt w:val="lowerLetter"/>
      <w:lvlText w:val="%2."/>
      <w:lvlJc w:val="left"/>
      <w:pPr>
        <w:ind w:left="1440" w:hanging="360"/>
      </w:pPr>
    </w:lvl>
    <w:lvl w:ilvl="2" w:tplc="B51C62B4" w:tentative="1">
      <w:start w:val="1"/>
      <w:numFmt w:val="lowerRoman"/>
      <w:lvlText w:val="%3."/>
      <w:lvlJc w:val="right"/>
      <w:pPr>
        <w:ind w:left="2160" w:hanging="180"/>
      </w:pPr>
    </w:lvl>
    <w:lvl w:ilvl="3" w:tplc="287ECAC4" w:tentative="1">
      <w:start w:val="1"/>
      <w:numFmt w:val="decimal"/>
      <w:lvlText w:val="%4."/>
      <w:lvlJc w:val="left"/>
      <w:pPr>
        <w:ind w:left="2880" w:hanging="360"/>
      </w:pPr>
    </w:lvl>
    <w:lvl w:ilvl="4" w:tplc="6DD2892A" w:tentative="1">
      <w:start w:val="1"/>
      <w:numFmt w:val="lowerLetter"/>
      <w:lvlText w:val="%5."/>
      <w:lvlJc w:val="left"/>
      <w:pPr>
        <w:ind w:left="3600" w:hanging="360"/>
      </w:pPr>
    </w:lvl>
    <w:lvl w:ilvl="5" w:tplc="BC0EF622" w:tentative="1">
      <w:start w:val="1"/>
      <w:numFmt w:val="lowerRoman"/>
      <w:lvlText w:val="%6."/>
      <w:lvlJc w:val="right"/>
      <w:pPr>
        <w:ind w:left="4320" w:hanging="180"/>
      </w:pPr>
    </w:lvl>
    <w:lvl w:ilvl="6" w:tplc="41DAD00A" w:tentative="1">
      <w:start w:val="1"/>
      <w:numFmt w:val="decimal"/>
      <w:lvlText w:val="%7."/>
      <w:lvlJc w:val="left"/>
      <w:pPr>
        <w:ind w:left="5040" w:hanging="360"/>
      </w:pPr>
    </w:lvl>
    <w:lvl w:ilvl="7" w:tplc="8452B650" w:tentative="1">
      <w:start w:val="1"/>
      <w:numFmt w:val="lowerLetter"/>
      <w:lvlText w:val="%8."/>
      <w:lvlJc w:val="left"/>
      <w:pPr>
        <w:ind w:left="5760" w:hanging="360"/>
      </w:pPr>
    </w:lvl>
    <w:lvl w:ilvl="8" w:tplc="C7B27D1A" w:tentative="1">
      <w:start w:val="1"/>
      <w:numFmt w:val="lowerRoman"/>
      <w:lvlText w:val="%9."/>
      <w:lvlJc w:val="right"/>
      <w:pPr>
        <w:ind w:left="6480" w:hanging="180"/>
      </w:pPr>
    </w:lvl>
  </w:abstractNum>
  <w:abstractNum w:abstractNumId="5" w15:restartNumberingAfterBreak="0">
    <w:nsid w:val="74AE1670"/>
    <w:multiLevelType w:val="multilevel"/>
    <w:tmpl w:val="D778C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5853EC"/>
    <w:multiLevelType w:val="hybridMultilevel"/>
    <w:tmpl w:val="A648A064"/>
    <w:lvl w:ilvl="0" w:tplc="1AFA502E">
      <w:start w:val="1"/>
      <w:numFmt w:val="bullet"/>
      <w:lvlText w:val=""/>
      <w:lvlJc w:val="left"/>
      <w:pPr>
        <w:ind w:left="786" w:hanging="360"/>
      </w:pPr>
      <w:rPr>
        <w:rFonts w:ascii="Symbol" w:hAnsi="Symbol" w:hint="default"/>
      </w:rPr>
    </w:lvl>
    <w:lvl w:ilvl="1" w:tplc="7736F1B6" w:tentative="1">
      <w:start w:val="1"/>
      <w:numFmt w:val="bullet"/>
      <w:lvlText w:val="o"/>
      <w:lvlJc w:val="left"/>
      <w:pPr>
        <w:ind w:left="1440" w:hanging="360"/>
      </w:pPr>
      <w:rPr>
        <w:rFonts w:ascii="Courier New" w:hAnsi="Courier New" w:cs="Courier New" w:hint="default"/>
      </w:rPr>
    </w:lvl>
    <w:lvl w:ilvl="2" w:tplc="8EEA098C" w:tentative="1">
      <w:start w:val="1"/>
      <w:numFmt w:val="bullet"/>
      <w:lvlText w:val=""/>
      <w:lvlJc w:val="left"/>
      <w:pPr>
        <w:ind w:left="2160" w:hanging="360"/>
      </w:pPr>
      <w:rPr>
        <w:rFonts w:ascii="Wingdings" w:hAnsi="Wingdings" w:hint="default"/>
      </w:rPr>
    </w:lvl>
    <w:lvl w:ilvl="3" w:tplc="95148C2E" w:tentative="1">
      <w:start w:val="1"/>
      <w:numFmt w:val="bullet"/>
      <w:lvlText w:val=""/>
      <w:lvlJc w:val="left"/>
      <w:pPr>
        <w:ind w:left="2880" w:hanging="360"/>
      </w:pPr>
      <w:rPr>
        <w:rFonts w:ascii="Symbol" w:hAnsi="Symbol" w:hint="default"/>
      </w:rPr>
    </w:lvl>
    <w:lvl w:ilvl="4" w:tplc="27C06888" w:tentative="1">
      <w:start w:val="1"/>
      <w:numFmt w:val="bullet"/>
      <w:lvlText w:val="o"/>
      <w:lvlJc w:val="left"/>
      <w:pPr>
        <w:ind w:left="3600" w:hanging="360"/>
      </w:pPr>
      <w:rPr>
        <w:rFonts w:ascii="Courier New" w:hAnsi="Courier New" w:cs="Courier New" w:hint="default"/>
      </w:rPr>
    </w:lvl>
    <w:lvl w:ilvl="5" w:tplc="B5DC3A06" w:tentative="1">
      <w:start w:val="1"/>
      <w:numFmt w:val="bullet"/>
      <w:lvlText w:val=""/>
      <w:lvlJc w:val="left"/>
      <w:pPr>
        <w:ind w:left="4320" w:hanging="360"/>
      </w:pPr>
      <w:rPr>
        <w:rFonts w:ascii="Wingdings" w:hAnsi="Wingdings" w:hint="default"/>
      </w:rPr>
    </w:lvl>
    <w:lvl w:ilvl="6" w:tplc="715C5CFC" w:tentative="1">
      <w:start w:val="1"/>
      <w:numFmt w:val="bullet"/>
      <w:lvlText w:val=""/>
      <w:lvlJc w:val="left"/>
      <w:pPr>
        <w:ind w:left="5040" w:hanging="360"/>
      </w:pPr>
      <w:rPr>
        <w:rFonts w:ascii="Symbol" w:hAnsi="Symbol" w:hint="default"/>
      </w:rPr>
    </w:lvl>
    <w:lvl w:ilvl="7" w:tplc="8E76C176" w:tentative="1">
      <w:start w:val="1"/>
      <w:numFmt w:val="bullet"/>
      <w:lvlText w:val="o"/>
      <w:lvlJc w:val="left"/>
      <w:pPr>
        <w:ind w:left="5760" w:hanging="360"/>
      </w:pPr>
      <w:rPr>
        <w:rFonts w:ascii="Courier New" w:hAnsi="Courier New" w:cs="Courier New" w:hint="default"/>
      </w:rPr>
    </w:lvl>
    <w:lvl w:ilvl="8" w:tplc="65E44858" w:tentative="1">
      <w:start w:val="1"/>
      <w:numFmt w:val="bullet"/>
      <w:lvlText w:val=""/>
      <w:lvlJc w:val="left"/>
      <w:pPr>
        <w:ind w:left="6480" w:hanging="360"/>
      </w:pPr>
      <w:rPr>
        <w:rFonts w:ascii="Wingdings" w:hAnsi="Wingdings" w:hint="default"/>
      </w:rPr>
    </w:lvl>
  </w:abstractNum>
  <w:abstractNum w:abstractNumId="7" w15:restartNumberingAfterBreak="0">
    <w:nsid w:val="76BC6E8A"/>
    <w:multiLevelType w:val="hybridMultilevel"/>
    <w:tmpl w:val="DD78DA96"/>
    <w:lvl w:ilvl="0" w:tplc="45E6F3D6">
      <w:start w:val="1"/>
      <w:numFmt w:val="decimal"/>
      <w:lvlText w:val="%1."/>
      <w:lvlJc w:val="left"/>
      <w:pPr>
        <w:ind w:left="720" w:hanging="360"/>
      </w:pPr>
      <w:rPr>
        <w:rFonts w:hint="default"/>
      </w:rPr>
    </w:lvl>
    <w:lvl w:ilvl="1" w:tplc="DAB278FC" w:tentative="1">
      <w:start w:val="1"/>
      <w:numFmt w:val="lowerLetter"/>
      <w:lvlText w:val="%2."/>
      <w:lvlJc w:val="left"/>
      <w:pPr>
        <w:ind w:left="1440" w:hanging="360"/>
      </w:pPr>
    </w:lvl>
    <w:lvl w:ilvl="2" w:tplc="BB7068EC" w:tentative="1">
      <w:start w:val="1"/>
      <w:numFmt w:val="lowerRoman"/>
      <w:lvlText w:val="%3."/>
      <w:lvlJc w:val="right"/>
      <w:pPr>
        <w:ind w:left="2160" w:hanging="180"/>
      </w:pPr>
    </w:lvl>
    <w:lvl w:ilvl="3" w:tplc="A814B8EA" w:tentative="1">
      <w:start w:val="1"/>
      <w:numFmt w:val="decimal"/>
      <w:lvlText w:val="%4."/>
      <w:lvlJc w:val="left"/>
      <w:pPr>
        <w:ind w:left="2880" w:hanging="360"/>
      </w:pPr>
    </w:lvl>
    <w:lvl w:ilvl="4" w:tplc="73224BC0" w:tentative="1">
      <w:start w:val="1"/>
      <w:numFmt w:val="lowerLetter"/>
      <w:lvlText w:val="%5."/>
      <w:lvlJc w:val="left"/>
      <w:pPr>
        <w:ind w:left="3600" w:hanging="360"/>
      </w:pPr>
    </w:lvl>
    <w:lvl w:ilvl="5" w:tplc="52C4AE80" w:tentative="1">
      <w:start w:val="1"/>
      <w:numFmt w:val="lowerRoman"/>
      <w:lvlText w:val="%6."/>
      <w:lvlJc w:val="right"/>
      <w:pPr>
        <w:ind w:left="4320" w:hanging="180"/>
      </w:pPr>
    </w:lvl>
    <w:lvl w:ilvl="6" w:tplc="FF10A3AA" w:tentative="1">
      <w:start w:val="1"/>
      <w:numFmt w:val="decimal"/>
      <w:lvlText w:val="%7."/>
      <w:lvlJc w:val="left"/>
      <w:pPr>
        <w:ind w:left="5040" w:hanging="360"/>
      </w:pPr>
    </w:lvl>
    <w:lvl w:ilvl="7" w:tplc="487C480C" w:tentative="1">
      <w:start w:val="1"/>
      <w:numFmt w:val="lowerLetter"/>
      <w:lvlText w:val="%8."/>
      <w:lvlJc w:val="left"/>
      <w:pPr>
        <w:ind w:left="5760" w:hanging="360"/>
      </w:pPr>
    </w:lvl>
    <w:lvl w:ilvl="8" w:tplc="5D84FC9C" w:tentative="1">
      <w:start w:val="1"/>
      <w:numFmt w:val="lowerRoman"/>
      <w:lvlText w:val="%9."/>
      <w:lvlJc w:val="right"/>
      <w:pPr>
        <w:ind w:left="6480" w:hanging="180"/>
      </w:pPr>
    </w:lvl>
  </w:abstractNum>
  <w:num w:numId="1" w16cid:durableId="1887372834">
    <w:abstractNumId w:val="4"/>
  </w:num>
  <w:num w:numId="2" w16cid:durableId="939416094">
    <w:abstractNumId w:val="7"/>
  </w:num>
  <w:num w:numId="3" w16cid:durableId="892696665">
    <w:abstractNumId w:val="6"/>
  </w:num>
  <w:num w:numId="4" w16cid:durableId="1464732280">
    <w:abstractNumId w:val="3"/>
  </w:num>
  <w:num w:numId="5" w16cid:durableId="1466311012">
    <w:abstractNumId w:val="0"/>
  </w:num>
  <w:num w:numId="6" w16cid:durableId="304045594">
    <w:abstractNumId w:val="1"/>
  </w:num>
  <w:num w:numId="7" w16cid:durableId="1903171145">
    <w:abstractNumId w:val="5"/>
  </w:num>
  <w:num w:numId="8" w16cid:durableId="174767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D8"/>
    <w:rsid w:val="00003D60"/>
    <w:rsid w:val="00004307"/>
    <w:rsid w:val="00007571"/>
    <w:rsid w:val="00035E20"/>
    <w:rsid w:val="00037A9E"/>
    <w:rsid w:val="00075C51"/>
    <w:rsid w:val="0008231C"/>
    <w:rsid w:val="0008592B"/>
    <w:rsid w:val="0009654F"/>
    <w:rsid w:val="000A1697"/>
    <w:rsid w:val="000A70D9"/>
    <w:rsid w:val="000B61F0"/>
    <w:rsid w:val="000C46CA"/>
    <w:rsid w:val="000D7BF9"/>
    <w:rsid w:val="000E069C"/>
    <w:rsid w:val="00103056"/>
    <w:rsid w:val="00103C29"/>
    <w:rsid w:val="00103DE3"/>
    <w:rsid w:val="0010572F"/>
    <w:rsid w:val="001116FD"/>
    <w:rsid w:val="00113C9B"/>
    <w:rsid w:val="00127414"/>
    <w:rsid w:val="00131F5D"/>
    <w:rsid w:val="00146F4D"/>
    <w:rsid w:val="00155CE8"/>
    <w:rsid w:val="001565F9"/>
    <w:rsid w:val="001760C5"/>
    <w:rsid w:val="00193A40"/>
    <w:rsid w:val="001A4E94"/>
    <w:rsid w:val="001B3282"/>
    <w:rsid w:val="001C09BD"/>
    <w:rsid w:val="001C14A1"/>
    <w:rsid w:val="001C33B5"/>
    <w:rsid w:val="001E057D"/>
    <w:rsid w:val="001E54CB"/>
    <w:rsid w:val="001E5711"/>
    <w:rsid w:val="002078B9"/>
    <w:rsid w:val="0022461C"/>
    <w:rsid w:val="00231B16"/>
    <w:rsid w:val="002438CA"/>
    <w:rsid w:val="002516E2"/>
    <w:rsid w:val="0025263B"/>
    <w:rsid w:val="002670AF"/>
    <w:rsid w:val="00281750"/>
    <w:rsid w:val="00283216"/>
    <w:rsid w:val="00283A1B"/>
    <w:rsid w:val="00295493"/>
    <w:rsid w:val="002A096A"/>
    <w:rsid w:val="002A6ABA"/>
    <w:rsid w:val="002B585C"/>
    <w:rsid w:val="002B7288"/>
    <w:rsid w:val="002C09B1"/>
    <w:rsid w:val="002C4283"/>
    <w:rsid w:val="002D2246"/>
    <w:rsid w:val="002D6849"/>
    <w:rsid w:val="002D7DC9"/>
    <w:rsid w:val="00301622"/>
    <w:rsid w:val="003110A6"/>
    <w:rsid w:val="0031316B"/>
    <w:rsid w:val="0032711E"/>
    <w:rsid w:val="003471B3"/>
    <w:rsid w:val="00350A07"/>
    <w:rsid w:val="00355B59"/>
    <w:rsid w:val="00363B9F"/>
    <w:rsid w:val="0037175C"/>
    <w:rsid w:val="00372ED7"/>
    <w:rsid w:val="00387D70"/>
    <w:rsid w:val="00392DBD"/>
    <w:rsid w:val="003A062E"/>
    <w:rsid w:val="003B7D90"/>
    <w:rsid w:val="003D787F"/>
    <w:rsid w:val="003E3D7F"/>
    <w:rsid w:val="003F7B72"/>
    <w:rsid w:val="00404C66"/>
    <w:rsid w:val="00413FA8"/>
    <w:rsid w:val="004149B1"/>
    <w:rsid w:val="004152EE"/>
    <w:rsid w:val="004224EF"/>
    <w:rsid w:val="004239B2"/>
    <w:rsid w:val="0045140B"/>
    <w:rsid w:val="004518BC"/>
    <w:rsid w:val="004632BD"/>
    <w:rsid w:val="00467F78"/>
    <w:rsid w:val="00474271"/>
    <w:rsid w:val="00492839"/>
    <w:rsid w:val="004C3636"/>
    <w:rsid w:val="004C71D8"/>
    <w:rsid w:val="004E6241"/>
    <w:rsid w:val="00527FD3"/>
    <w:rsid w:val="00534F3E"/>
    <w:rsid w:val="005543A0"/>
    <w:rsid w:val="005620A1"/>
    <w:rsid w:val="00563FE0"/>
    <w:rsid w:val="00591822"/>
    <w:rsid w:val="005936D8"/>
    <w:rsid w:val="005B0CE3"/>
    <w:rsid w:val="005B1051"/>
    <w:rsid w:val="005B7971"/>
    <w:rsid w:val="005B7E35"/>
    <w:rsid w:val="005C07CF"/>
    <w:rsid w:val="005C5627"/>
    <w:rsid w:val="005D24CD"/>
    <w:rsid w:val="005E1E05"/>
    <w:rsid w:val="005E3B05"/>
    <w:rsid w:val="005E489F"/>
    <w:rsid w:val="005F55A0"/>
    <w:rsid w:val="0060138A"/>
    <w:rsid w:val="006075BA"/>
    <w:rsid w:val="0061234D"/>
    <w:rsid w:val="00614957"/>
    <w:rsid w:val="00622C1D"/>
    <w:rsid w:val="00627EA0"/>
    <w:rsid w:val="00634184"/>
    <w:rsid w:val="00637F49"/>
    <w:rsid w:val="006440CE"/>
    <w:rsid w:val="00657567"/>
    <w:rsid w:val="00674518"/>
    <w:rsid w:val="006770BC"/>
    <w:rsid w:val="006944A3"/>
    <w:rsid w:val="00695919"/>
    <w:rsid w:val="006A2AD3"/>
    <w:rsid w:val="006A4AD5"/>
    <w:rsid w:val="006C4ED5"/>
    <w:rsid w:val="006D157C"/>
    <w:rsid w:val="006D6104"/>
    <w:rsid w:val="006D6858"/>
    <w:rsid w:val="006E19CD"/>
    <w:rsid w:val="006E3C8A"/>
    <w:rsid w:val="006F1847"/>
    <w:rsid w:val="00706D04"/>
    <w:rsid w:val="00711EC6"/>
    <w:rsid w:val="0071684E"/>
    <w:rsid w:val="00736E73"/>
    <w:rsid w:val="00741182"/>
    <w:rsid w:val="0077726E"/>
    <w:rsid w:val="007939FE"/>
    <w:rsid w:val="007A1E3B"/>
    <w:rsid w:val="007C300E"/>
    <w:rsid w:val="007C76B3"/>
    <w:rsid w:val="007D306D"/>
    <w:rsid w:val="007E54B4"/>
    <w:rsid w:val="007F0449"/>
    <w:rsid w:val="007F0A1A"/>
    <w:rsid w:val="007F2904"/>
    <w:rsid w:val="007F7711"/>
    <w:rsid w:val="008013DC"/>
    <w:rsid w:val="008028A8"/>
    <w:rsid w:val="00811EBB"/>
    <w:rsid w:val="008149EC"/>
    <w:rsid w:val="00817746"/>
    <w:rsid w:val="0082246A"/>
    <w:rsid w:val="00823C49"/>
    <w:rsid w:val="00824612"/>
    <w:rsid w:val="008275D4"/>
    <w:rsid w:val="00833DD5"/>
    <w:rsid w:val="0086369E"/>
    <w:rsid w:val="00866DC6"/>
    <w:rsid w:val="008701F1"/>
    <w:rsid w:val="00870D18"/>
    <w:rsid w:val="008725F2"/>
    <w:rsid w:val="00881279"/>
    <w:rsid w:val="00891B12"/>
    <w:rsid w:val="00892C0C"/>
    <w:rsid w:val="008A51D8"/>
    <w:rsid w:val="008C32DF"/>
    <w:rsid w:val="008D22FF"/>
    <w:rsid w:val="008D44D2"/>
    <w:rsid w:val="008D62A7"/>
    <w:rsid w:val="009020D7"/>
    <w:rsid w:val="00916E7C"/>
    <w:rsid w:val="0092083B"/>
    <w:rsid w:val="00932169"/>
    <w:rsid w:val="009375D3"/>
    <w:rsid w:val="00937EE7"/>
    <w:rsid w:val="00947AE5"/>
    <w:rsid w:val="00961E3F"/>
    <w:rsid w:val="00967FD6"/>
    <w:rsid w:val="0098349A"/>
    <w:rsid w:val="00995585"/>
    <w:rsid w:val="009A4552"/>
    <w:rsid w:val="009A5B1E"/>
    <w:rsid w:val="009B4179"/>
    <w:rsid w:val="009B532A"/>
    <w:rsid w:val="009C00E2"/>
    <w:rsid w:val="009C06A7"/>
    <w:rsid w:val="009C5D70"/>
    <w:rsid w:val="009F07CE"/>
    <w:rsid w:val="009F6239"/>
    <w:rsid w:val="009F7B38"/>
    <w:rsid w:val="00A26C8A"/>
    <w:rsid w:val="00A32BAD"/>
    <w:rsid w:val="00A32D8B"/>
    <w:rsid w:val="00A34EBE"/>
    <w:rsid w:val="00A4396E"/>
    <w:rsid w:val="00A47CC4"/>
    <w:rsid w:val="00A9103F"/>
    <w:rsid w:val="00A91501"/>
    <w:rsid w:val="00A93709"/>
    <w:rsid w:val="00AB7AB4"/>
    <w:rsid w:val="00AD0B34"/>
    <w:rsid w:val="00AD60E7"/>
    <w:rsid w:val="00AE5E21"/>
    <w:rsid w:val="00B01BDA"/>
    <w:rsid w:val="00B034B8"/>
    <w:rsid w:val="00B052D4"/>
    <w:rsid w:val="00B152C9"/>
    <w:rsid w:val="00B21920"/>
    <w:rsid w:val="00B33692"/>
    <w:rsid w:val="00B50419"/>
    <w:rsid w:val="00B560C1"/>
    <w:rsid w:val="00B56568"/>
    <w:rsid w:val="00B5669F"/>
    <w:rsid w:val="00B8337D"/>
    <w:rsid w:val="00B850AA"/>
    <w:rsid w:val="00BB2D84"/>
    <w:rsid w:val="00BB7E85"/>
    <w:rsid w:val="00BC17F2"/>
    <w:rsid w:val="00BD00FC"/>
    <w:rsid w:val="00BD22AC"/>
    <w:rsid w:val="00BE1B20"/>
    <w:rsid w:val="00BE20F4"/>
    <w:rsid w:val="00BE30F3"/>
    <w:rsid w:val="00BE37E6"/>
    <w:rsid w:val="00BE6225"/>
    <w:rsid w:val="00BE697F"/>
    <w:rsid w:val="00C04D4A"/>
    <w:rsid w:val="00C07FCF"/>
    <w:rsid w:val="00C35D59"/>
    <w:rsid w:val="00C421DE"/>
    <w:rsid w:val="00C423D1"/>
    <w:rsid w:val="00C57866"/>
    <w:rsid w:val="00C64BBA"/>
    <w:rsid w:val="00C665A6"/>
    <w:rsid w:val="00C7581B"/>
    <w:rsid w:val="00C94D23"/>
    <w:rsid w:val="00CA2AC0"/>
    <w:rsid w:val="00CA6D19"/>
    <w:rsid w:val="00CB1EAA"/>
    <w:rsid w:val="00CB7D2B"/>
    <w:rsid w:val="00CD00C1"/>
    <w:rsid w:val="00CD30A8"/>
    <w:rsid w:val="00CD6F47"/>
    <w:rsid w:val="00CE2E5F"/>
    <w:rsid w:val="00D001F5"/>
    <w:rsid w:val="00D046C2"/>
    <w:rsid w:val="00D07DCA"/>
    <w:rsid w:val="00D219F3"/>
    <w:rsid w:val="00D301AE"/>
    <w:rsid w:val="00D51744"/>
    <w:rsid w:val="00D541FE"/>
    <w:rsid w:val="00D60A7B"/>
    <w:rsid w:val="00D70690"/>
    <w:rsid w:val="00D76992"/>
    <w:rsid w:val="00D80646"/>
    <w:rsid w:val="00DA1B73"/>
    <w:rsid w:val="00DA219B"/>
    <w:rsid w:val="00DA6FD1"/>
    <w:rsid w:val="00DB0942"/>
    <w:rsid w:val="00DB18B5"/>
    <w:rsid w:val="00DD0BCB"/>
    <w:rsid w:val="00DE7BEF"/>
    <w:rsid w:val="00E01284"/>
    <w:rsid w:val="00E01E44"/>
    <w:rsid w:val="00E028B6"/>
    <w:rsid w:val="00E24A3F"/>
    <w:rsid w:val="00E31BDE"/>
    <w:rsid w:val="00E446DA"/>
    <w:rsid w:val="00E44B72"/>
    <w:rsid w:val="00E65347"/>
    <w:rsid w:val="00E91B84"/>
    <w:rsid w:val="00E976B2"/>
    <w:rsid w:val="00EA0D87"/>
    <w:rsid w:val="00EA29B8"/>
    <w:rsid w:val="00EA2CD3"/>
    <w:rsid w:val="00EA40DB"/>
    <w:rsid w:val="00EA4129"/>
    <w:rsid w:val="00EA6952"/>
    <w:rsid w:val="00EB4560"/>
    <w:rsid w:val="00EB5DB0"/>
    <w:rsid w:val="00EC0F59"/>
    <w:rsid w:val="00EC3DD7"/>
    <w:rsid w:val="00EC57FD"/>
    <w:rsid w:val="00EC5F9E"/>
    <w:rsid w:val="00ED2ABF"/>
    <w:rsid w:val="00F05E49"/>
    <w:rsid w:val="00F107EC"/>
    <w:rsid w:val="00F11D1C"/>
    <w:rsid w:val="00F126BF"/>
    <w:rsid w:val="00F15E49"/>
    <w:rsid w:val="00F734ED"/>
    <w:rsid w:val="00F7536C"/>
    <w:rsid w:val="00F84586"/>
    <w:rsid w:val="00F92A96"/>
    <w:rsid w:val="00F92E17"/>
    <w:rsid w:val="00F94DC3"/>
    <w:rsid w:val="00FA4B7D"/>
    <w:rsid w:val="00FA5902"/>
    <w:rsid w:val="00FB0433"/>
    <w:rsid w:val="00FB0D45"/>
    <w:rsid w:val="00FB2B23"/>
    <w:rsid w:val="00FD3967"/>
    <w:rsid w:val="00FD3A4F"/>
    <w:rsid w:val="00FD4431"/>
    <w:rsid w:val="00FD6D90"/>
    <w:rsid w:val="00FD7EAA"/>
    <w:rsid w:val="00FF02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6B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A07"/>
    <w:rPr>
      <w:sz w:val="16"/>
      <w:szCs w:val="16"/>
    </w:rPr>
  </w:style>
  <w:style w:type="paragraph" w:styleId="CommentText">
    <w:name w:val="annotation text"/>
    <w:basedOn w:val="Normal"/>
    <w:link w:val="CommentTextChar"/>
    <w:uiPriority w:val="99"/>
    <w:semiHidden/>
    <w:unhideWhenUsed/>
    <w:rsid w:val="00350A07"/>
    <w:pPr>
      <w:spacing w:line="240" w:lineRule="auto"/>
    </w:pPr>
    <w:rPr>
      <w:sz w:val="20"/>
      <w:szCs w:val="20"/>
    </w:rPr>
  </w:style>
  <w:style w:type="character" w:customStyle="1" w:styleId="CommentTextChar">
    <w:name w:val="Comment Text Char"/>
    <w:basedOn w:val="DefaultParagraphFont"/>
    <w:link w:val="CommentText"/>
    <w:uiPriority w:val="99"/>
    <w:semiHidden/>
    <w:rsid w:val="00350A07"/>
    <w:rPr>
      <w:sz w:val="20"/>
      <w:szCs w:val="20"/>
    </w:rPr>
  </w:style>
  <w:style w:type="paragraph" w:styleId="CommentSubject">
    <w:name w:val="annotation subject"/>
    <w:basedOn w:val="CommentText"/>
    <w:next w:val="CommentText"/>
    <w:link w:val="CommentSubjectChar"/>
    <w:uiPriority w:val="99"/>
    <w:semiHidden/>
    <w:unhideWhenUsed/>
    <w:rsid w:val="00350A07"/>
    <w:rPr>
      <w:b/>
      <w:bCs/>
    </w:rPr>
  </w:style>
  <w:style w:type="character" w:customStyle="1" w:styleId="CommentSubjectChar">
    <w:name w:val="Comment Subject Char"/>
    <w:basedOn w:val="CommentTextChar"/>
    <w:link w:val="CommentSubject"/>
    <w:uiPriority w:val="99"/>
    <w:semiHidden/>
    <w:rsid w:val="00350A07"/>
    <w:rPr>
      <w:b/>
      <w:bCs/>
      <w:sz w:val="20"/>
      <w:szCs w:val="20"/>
    </w:rPr>
  </w:style>
  <w:style w:type="paragraph" w:styleId="BalloonText">
    <w:name w:val="Balloon Text"/>
    <w:basedOn w:val="Normal"/>
    <w:link w:val="BalloonTextChar"/>
    <w:uiPriority w:val="99"/>
    <w:semiHidden/>
    <w:unhideWhenUsed/>
    <w:rsid w:val="00350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07"/>
    <w:rPr>
      <w:rFonts w:ascii="Segoe UI" w:hAnsi="Segoe UI" w:cs="Segoe UI"/>
      <w:sz w:val="18"/>
      <w:szCs w:val="18"/>
    </w:rPr>
  </w:style>
  <w:style w:type="character" w:styleId="Hyperlink">
    <w:name w:val="Hyperlink"/>
    <w:basedOn w:val="DefaultParagraphFont"/>
    <w:uiPriority w:val="99"/>
    <w:unhideWhenUsed/>
    <w:rsid w:val="00C665A6"/>
    <w:rPr>
      <w:color w:val="0563C1" w:themeColor="hyperlink"/>
      <w:u w:val="single"/>
    </w:rPr>
  </w:style>
  <w:style w:type="character" w:customStyle="1" w:styleId="UnresolvedMention1">
    <w:name w:val="Unresolved Mention1"/>
    <w:basedOn w:val="DefaultParagraphFont"/>
    <w:uiPriority w:val="99"/>
    <w:semiHidden/>
    <w:unhideWhenUsed/>
    <w:rsid w:val="00C665A6"/>
    <w:rPr>
      <w:color w:val="605E5C"/>
      <w:shd w:val="clear" w:color="auto" w:fill="E1DFDD"/>
    </w:rPr>
  </w:style>
  <w:style w:type="paragraph" w:styleId="Revision">
    <w:name w:val="Revision"/>
    <w:hidden/>
    <w:uiPriority w:val="99"/>
    <w:semiHidden/>
    <w:rsid w:val="0071684E"/>
    <w:pPr>
      <w:spacing w:after="0" w:line="240" w:lineRule="auto"/>
    </w:pPr>
  </w:style>
  <w:style w:type="paragraph" w:styleId="Header">
    <w:name w:val="header"/>
    <w:basedOn w:val="Normal"/>
    <w:link w:val="HeaderChar"/>
    <w:uiPriority w:val="99"/>
    <w:unhideWhenUsed/>
    <w:rsid w:val="00295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493"/>
  </w:style>
  <w:style w:type="paragraph" w:styleId="Footer">
    <w:name w:val="footer"/>
    <w:basedOn w:val="Normal"/>
    <w:link w:val="FooterChar"/>
    <w:uiPriority w:val="99"/>
    <w:unhideWhenUsed/>
    <w:rsid w:val="00295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493"/>
  </w:style>
  <w:style w:type="paragraph" w:styleId="ListParagraph">
    <w:name w:val="List Paragraph"/>
    <w:basedOn w:val="Normal"/>
    <w:uiPriority w:val="34"/>
    <w:qFormat/>
    <w:rsid w:val="007F7711"/>
    <w:pPr>
      <w:spacing w:after="200" w:line="276" w:lineRule="auto"/>
      <w:ind w:left="720"/>
      <w:contextualSpacing/>
    </w:pPr>
  </w:style>
  <w:style w:type="character" w:customStyle="1" w:styleId="Heading1Char">
    <w:name w:val="Heading 1 Char"/>
    <w:basedOn w:val="DefaultParagraphFont"/>
    <w:link w:val="Heading1"/>
    <w:uiPriority w:val="9"/>
    <w:rsid w:val="00E976B2"/>
    <w:rPr>
      <w:rFonts w:asciiTheme="majorHAnsi" w:eastAsiaTheme="majorEastAsia" w:hAnsiTheme="majorHAnsi" w:cstheme="majorBidi"/>
      <w:b/>
      <w:bCs/>
      <w:color w:val="2F5496" w:themeColor="accent1" w:themeShade="BF"/>
      <w:sz w:val="28"/>
      <w:szCs w:val="28"/>
    </w:rPr>
  </w:style>
  <w:style w:type="character" w:customStyle="1" w:styleId="DocID">
    <w:name w:val="DocID"/>
    <w:basedOn w:val="DefaultParagraphFont"/>
    <w:rsid w:val="00E976B2"/>
    <w:rPr>
      <w:rFonts w:ascii="Tahoma" w:hAnsi="Tahoma"/>
      <w:sz w:val="16"/>
    </w:rPr>
  </w:style>
  <w:style w:type="character" w:styleId="FollowedHyperlink">
    <w:name w:val="FollowedHyperlink"/>
    <w:basedOn w:val="DefaultParagraphFont"/>
    <w:uiPriority w:val="99"/>
    <w:semiHidden/>
    <w:unhideWhenUsed/>
    <w:rsid w:val="001C33B5"/>
    <w:rPr>
      <w:color w:val="954F72" w:themeColor="followedHyperlink"/>
      <w:u w:val="single"/>
    </w:rPr>
  </w:style>
  <w:style w:type="character" w:customStyle="1" w:styleId="Prompt">
    <w:name w:val="Prompt"/>
    <w:basedOn w:val="DefaultParagraphFont"/>
    <w:rsid w:val="00563FE0"/>
    <w:rPr>
      <w:rFonts w:cstheme="minorHAnsi"/>
      <w:color w:val="0000FF"/>
    </w:rPr>
  </w:style>
  <w:style w:type="character" w:styleId="UnresolvedMention">
    <w:name w:val="Unresolved Mention"/>
    <w:basedOn w:val="DefaultParagraphFont"/>
    <w:uiPriority w:val="99"/>
    <w:rsid w:val="00527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5780">
      <w:bodyDiv w:val="1"/>
      <w:marLeft w:val="0"/>
      <w:marRight w:val="0"/>
      <w:marTop w:val="0"/>
      <w:marBottom w:val="0"/>
      <w:divBdr>
        <w:top w:val="none" w:sz="0" w:space="0" w:color="auto"/>
        <w:left w:val="none" w:sz="0" w:space="0" w:color="auto"/>
        <w:bottom w:val="none" w:sz="0" w:space="0" w:color="auto"/>
        <w:right w:val="none" w:sz="0" w:space="0" w:color="auto"/>
      </w:divBdr>
    </w:div>
    <w:div w:id="786045761">
      <w:bodyDiv w:val="1"/>
      <w:marLeft w:val="0"/>
      <w:marRight w:val="0"/>
      <w:marTop w:val="0"/>
      <w:marBottom w:val="0"/>
      <w:divBdr>
        <w:top w:val="none" w:sz="0" w:space="0" w:color="auto"/>
        <w:left w:val="none" w:sz="0" w:space="0" w:color="auto"/>
        <w:bottom w:val="none" w:sz="0" w:space="0" w:color="auto"/>
        <w:right w:val="none" w:sz="0" w:space="0" w:color="auto"/>
      </w:divBdr>
    </w:div>
    <w:div w:id="1017728685">
      <w:bodyDiv w:val="1"/>
      <w:marLeft w:val="0"/>
      <w:marRight w:val="0"/>
      <w:marTop w:val="0"/>
      <w:marBottom w:val="0"/>
      <w:divBdr>
        <w:top w:val="none" w:sz="0" w:space="0" w:color="auto"/>
        <w:left w:val="none" w:sz="0" w:space="0" w:color="auto"/>
        <w:bottom w:val="none" w:sz="0" w:space="0" w:color="auto"/>
        <w:right w:val="none" w:sz="0" w:space="0" w:color="auto"/>
      </w:divBdr>
    </w:div>
    <w:div w:id="11961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2022-12-23T21:31:00Z</dcterms:created>
  <dcterms:modified xsi:type="dcterms:W3CDTF">2023-02-24T13:22:00Z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al Unit">
    <vt:lpwstr>HR;#Legal</vt:lpwstr>
  </property>
</Properties>
</file>